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黑体" w:hAnsi="黑体" w:eastAsia="黑体" w:cs="黑体"/>
          <w:b w:val="0"/>
          <w:bCs/>
          <w:sz w:val="48"/>
          <w:szCs w:val="48"/>
        </w:rPr>
      </w:pPr>
      <w:bookmarkStart w:id="0" w:name="_GoBack"/>
      <w:bookmarkEnd w:id="0"/>
      <w:r>
        <w:drawing>
          <wp:anchor distT="0" distB="0" distL="114300" distR="114300" simplePos="0" relativeHeight="251659264" behindDoc="1" locked="0" layoutInCell="1" allowOverlap="1">
            <wp:simplePos x="0" y="0"/>
            <wp:positionH relativeFrom="column">
              <wp:posOffset>-145415</wp:posOffset>
            </wp:positionH>
            <wp:positionV relativeFrom="paragraph">
              <wp:posOffset>104775</wp:posOffset>
            </wp:positionV>
            <wp:extent cx="732790" cy="601345"/>
            <wp:effectExtent l="0" t="0" r="0" b="0"/>
            <wp:wrapTight wrapText="bothSides">
              <wp:wrapPolygon>
                <wp:start x="0" y="0"/>
                <wp:lineTo x="0" y="21212"/>
                <wp:lineTo x="20776" y="21212"/>
                <wp:lineTo x="20776" y="0"/>
                <wp:lineTo x="0" y="0"/>
              </wp:wrapPolygon>
            </wp:wrapTight>
            <wp:docPr id="4" name="图片 2" descr="x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xb"/>
                    <pic:cNvPicPr>
                      <a:picLocks noChangeAspect="1"/>
                    </pic:cNvPicPr>
                  </pic:nvPicPr>
                  <pic:blipFill>
                    <a:blip r:embed="rId5"/>
                    <a:stretch>
                      <a:fillRect/>
                    </a:stretch>
                  </pic:blipFill>
                  <pic:spPr>
                    <a:xfrm>
                      <a:off x="0" y="0"/>
                      <a:ext cx="732790" cy="601345"/>
                    </a:xfrm>
                    <a:prstGeom prst="rect">
                      <a:avLst/>
                    </a:prstGeom>
                    <a:noFill/>
                    <a:ln>
                      <a:noFill/>
                    </a:ln>
                  </pic:spPr>
                </pic:pic>
              </a:graphicData>
            </a:graphic>
          </wp:anchor>
        </w:drawing>
      </w:r>
      <w:r>
        <w:drawing>
          <wp:anchor distT="0" distB="0" distL="114300" distR="114300" simplePos="0" relativeHeight="251660288" behindDoc="1" locked="0" layoutInCell="1" allowOverlap="1">
            <wp:simplePos x="0" y="0"/>
            <wp:positionH relativeFrom="column">
              <wp:posOffset>710565</wp:posOffset>
            </wp:positionH>
            <wp:positionV relativeFrom="paragraph">
              <wp:posOffset>113030</wp:posOffset>
            </wp:positionV>
            <wp:extent cx="1777365" cy="528320"/>
            <wp:effectExtent l="0" t="0" r="13335" b="5080"/>
            <wp:wrapTight wrapText="bothSides">
              <wp:wrapPolygon>
                <wp:start x="0" y="0"/>
                <wp:lineTo x="0" y="21029"/>
                <wp:lineTo x="21299" y="21029"/>
                <wp:lineTo x="21299" y="0"/>
                <wp:lineTo x="0" y="0"/>
              </wp:wrapPolygon>
            </wp:wrapTight>
            <wp:docPr id="5" name="图片 3" descr="DBSD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DBSDh"/>
                    <pic:cNvPicPr>
                      <a:picLocks noChangeAspect="1"/>
                    </pic:cNvPicPr>
                  </pic:nvPicPr>
                  <pic:blipFill>
                    <a:blip r:embed="rId6"/>
                    <a:stretch>
                      <a:fillRect/>
                    </a:stretch>
                  </pic:blipFill>
                  <pic:spPr>
                    <a:xfrm>
                      <a:off x="0" y="0"/>
                      <a:ext cx="1777365" cy="52832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before="1433" w:beforeLines="400" w:after="717" w:afterLines="200" w:line="480" w:lineRule="exact"/>
        <w:jc w:val="center"/>
        <w:textAlignment w:val="auto"/>
        <w:rPr>
          <w:rFonts w:hint="eastAsia" w:ascii="黑体" w:hAnsi="黑体" w:eastAsia="黑体" w:cs="黑体"/>
          <w:b w:val="0"/>
          <w:bCs/>
          <w:sz w:val="48"/>
          <w:szCs w:val="48"/>
        </w:rPr>
      </w:pPr>
      <w:r>
        <w:rPr>
          <w:rFonts w:hint="eastAsia" w:ascii="黑体" w:hAnsi="黑体" w:eastAsia="黑体" w:cs="黑体"/>
          <w:b w:val="0"/>
          <w:bCs/>
          <w:sz w:val="48"/>
          <w:szCs w:val="48"/>
        </w:rPr>
        <w:t>意向性工作协议</w:t>
      </w:r>
    </w:p>
    <w:p>
      <w:pPr>
        <w:rPr>
          <w:rFonts w:ascii="宋体" w:hAnsi="宋体" w:cs="仿宋_GB2312"/>
          <w:sz w:val="24"/>
        </w:rPr>
      </w:pPr>
    </w:p>
    <w:p>
      <w:pPr>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聘任单位：东北师范大学（以下简称“甲方”）</w:t>
      </w:r>
    </w:p>
    <w:p>
      <w:pPr>
        <w:pStyle w:val="5"/>
        <w:keepNext w:val="0"/>
        <w:keepLines w:val="0"/>
        <w:pageBreakBefore w:val="0"/>
        <w:widowControl w:val="0"/>
        <w:kinsoku/>
        <w:wordWrap/>
        <w:overflowPunct/>
        <w:topLinePunct w:val="0"/>
        <w:autoSpaceDE/>
        <w:autoSpaceDN/>
        <w:bidi w:val="0"/>
        <w:adjustRightInd w:val="0"/>
        <w:spacing w:line="560" w:lineRule="exact"/>
        <w:ind w:firstLine="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受聘人员：</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（以下简称“乙方”）</w:t>
      </w:r>
    </w:p>
    <w:p>
      <w:pPr>
        <w:pStyle w:val="5"/>
        <w:keepNext w:val="0"/>
        <w:keepLines w:val="0"/>
        <w:pageBreakBefore w:val="0"/>
        <w:widowControl w:val="0"/>
        <w:kinsoku/>
        <w:wordWrap/>
        <w:overflowPunct/>
        <w:topLinePunct w:val="0"/>
        <w:autoSpaceDE/>
        <w:autoSpaceDN/>
        <w:bidi w:val="0"/>
        <w:adjustRightInd w:val="0"/>
        <w:spacing w:line="560" w:lineRule="exact"/>
        <w:ind w:firstLine="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基层单位：</w:t>
      </w:r>
      <w:r>
        <w:rPr>
          <w:rFonts w:hint="default" w:ascii="Times New Roman" w:hAnsi="Times New Roman" w:eastAsia="仿宋_GB2312" w:cs="Times New Roman"/>
          <w:sz w:val="32"/>
          <w:szCs w:val="32"/>
          <w:u w:val="single"/>
        </w:rPr>
        <w:t xml:space="preserve">        学院</w:t>
      </w:r>
      <w:r>
        <w:rPr>
          <w:rFonts w:hint="default" w:ascii="Times New Roman" w:hAnsi="Times New Roman" w:eastAsia="仿宋_GB2312" w:cs="Times New Roman"/>
          <w:sz w:val="32"/>
          <w:szCs w:val="32"/>
        </w:rPr>
        <w:t>（甲方基层单位）</w:t>
      </w:r>
    </w:p>
    <w:p>
      <w:pPr>
        <w:pStyle w:val="5"/>
        <w:keepNext w:val="0"/>
        <w:keepLines w:val="0"/>
        <w:pageBreakBefore w:val="0"/>
        <w:widowControl w:val="0"/>
        <w:kinsoku/>
        <w:wordWrap/>
        <w:overflowPunct/>
        <w:topLinePunct w:val="0"/>
        <w:autoSpaceDE/>
        <w:autoSpaceDN/>
        <w:bidi w:val="0"/>
        <w:adjustRightInd w:val="0"/>
        <w:spacing w:line="560" w:lineRule="exact"/>
        <w:ind w:firstLine="0"/>
        <w:jc w:val="left"/>
        <w:textAlignment w:val="auto"/>
        <w:rPr>
          <w:rFonts w:hint="default" w:ascii="Times New Roman" w:hAnsi="Times New Roman" w:eastAsia="仿宋_GB2312" w:cs="Times New Roman"/>
          <w:sz w:val="32"/>
          <w:szCs w:val="32"/>
        </w:rPr>
      </w:pPr>
    </w:p>
    <w:p>
      <w:pPr>
        <w:pStyle w:val="5"/>
        <w:keepNext w:val="0"/>
        <w:keepLines w:val="0"/>
        <w:pageBreakBefore w:val="0"/>
        <w:widowControl w:val="0"/>
        <w:kinsoku/>
        <w:wordWrap/>
        <w:overflowPunct/>
        <w:topLinePunct w:val="0"/>
        <w:autoSpaceDE/>
        <w:autoSpaceDN/>
        <w:bidi w:val="0"/>
        <w:adjustRightInd w:val="0"/>
        <w:spacing w:line="560" w:lineRule="exact"/>
        <w:ind w:left="-420" w:leftChars="-200" w:right="-420" w:rightChars="-20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甲方、乙方和甲方基层单位为申报国家自然科学基金优秀青年科学基金项目（海外）项目达成如下协议：</w:t>
      </w:r>
    </w:p>
    <w:p>
      <w:pPr>
        <w:pStyle w:val="5"/>
        <w:keepNext w:val="0"/>
        <w:keepLines w:val="0"/>
        <w:pageBreakBefore w:val="0"/>
        <w:widowControl w:val="0"/>
        <w:kinsoku/>
        <w:wordWrap/>
        <w:overflowPunct/>
        <w:topLinePunct w:val="0"/>
        <w:autoSpaceDE/>
        <w:autoSpaceDN/>
        <w:bidi w:val="0"/>
        <w:adjustRightInd w:val="0"/>
        <w:spacing w:line="560" w:lineRule="exact"/>
        <w:ind w:left="-420" w:leftChars="-200" w:right="-420" w:rightChars="-20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一、甲方积极依托乙方申请国家自然科学基金优秀青年科学基金项目（海外）项目</w:t>
      </w:r>
      <w:r>
        <w:rPr>
          <w:rFonts w:hint="default" w:ascii="Times New Roman" w:hAnsi="Times New Roman" w:eastAsia="仿宋_GB2312" w:cs="Times New Roman"/>
          <w:color w:val="000000"/>
          <w:sz w:val="32"/>
          <w:szCs w:val="32"/>
          <w:shd w:val="clear" w:color="auto" w:fill="FFFFFF"/>
        </w:rPr>
        <w:t>。</w:t>
      </w:r>
      <w:r>
        <w:rPr>
          <w:rFonts w:hint="default" w:ascii="Times New Roman" w:hAnsi="Times New Roman" w:eastAsia="仿宋_GB2312" w:cs="Times New Roman"/>
          <w:sz w:val="32"/>
          <w:szCs w:val="32"/>
        </w:rPr>
        <w:t>如乙方入选，则甲方聘用乙方，聘期三年及以上。乙方须辞去海外工作或在海外无工作，全职回国（来华）工作不少于3年。</w:t>
      </w:r>
    </w:p>
    <w:p>
      <w:pPr>
        <w:keepNext w:val="0"/>
        <w:keepLines w:val="0"/>
        <w:pageBreakBefore w:val="0"/>
        <w:widowControl w:val="0"/>
        <w:kinsoku/>
        <w:wordWrap/>
        <w:overflowPunct/>
        <w:topLinePunct w:val="0"/>
        <w:autoSpaceDE/>
        <w:autoSpaceDN/>
        <w:bidi w:val="0"/>
        <w:spacing w:line="560" w:lineRule="exact"/>
        <w:ind w:left="-420" w:leftChars="-200" w:right="-420" w:rightChars="-20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二、如乙方入选国家自然科学基金优秀青年科学基金项目（海外）项目，则乙方应按三方约定要求完成工作时长，与甲方签订工作协议，约定岗位目标与工作任务。</w:t>
      </w:r>
    </w:p>
    <w:p>
      <w:pPr>
        <w:keepNext w:val="0"/>
        <w:keepLines w:val="0"/>
        <w:pageBreakBefore w:val="0"/>
        <w:widowControl w:val="0"/>
        <w:kinsoku/>
        <w:wordWrap/>
        <w:overflowPunct/>
        <w:topLinePunct w:val="0"/>
        <w:autoSpaceDE/>
        <w:autoSpaceDN/>
        <w:bidi w:val="0"/>
        <w:adjustRightInd w:val="0"/>
        <w:snapToGrid w:val="0"/>
        <w:spacing w:line="560" w:lineRule="exact"/>
        <w:ind w:left="-420" w:leftChars="-200" w:right="-420" w:rightChars="-20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三、甲方及甲方基层单位为乙方提供良好的工作和生活条件:</w:t>
      </w:r>
    </w:p>
    <w:p>
      <w:pPr>
        <w:keepNext w:val="0"/>
        <w:keepLines w:val="0"/>
        <w:pageBreakBefore w:val="0"/>
        <w:widowControl w:val="0"/>
        <w:kinsoku/>
        <w:wordWrap/>
        <w:overflowPunct/>
        <w:topLinePunct w:val="0"/>
        <w:autoSpaceDE/>
        <w:autoSpaceDN/>
        <w:bidi w:val="0"/>
        <w:adjustRightInd w:val="0"/>
        <w:snapToGrid w:val="0"/>
        <w:spacing w:line="560" w:lineRule="exact"/>
        <w:ind w:left="-420" w:leftChars="-200" w:right="-420" w:rightChars="-20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1.薪酬标准：按照乙方入选类别，甲方为乙方提供优质的薪酬待遇。</w:t>
      </w:r>
    </w:p>
    <w:p>
      <w:pPr>
        <w:keepNext w:val="0"/>
        <w:keepLines w:val="0"/>
        <w:pageBreakBefore w:val="0"/>
        <w:widowControl w:val="0"/>
        <w:kinsoku/>
        <w:wordWrap/>
        <w:overflowPunct/>
        <w:topLinePunct w:val="0"/>
        <w:autoSpaceDE/>
        <w:autoSpaceDN/>
        <w:bidi w:val="0"/>
        <w:adjustRightInd w:val="0"/>
        <w:snapToGrid w:val="0"/>
        <w:spacing w:line="560" w:lineRule="exact"/>
        <w:ind w:left="-420" w:leftChars="-200" w:right="-420" w:rightChars="-20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2.科研经费：根据学科建设需要，甲方视情况为乙方提供相应的配套经费。</w:t>
      </w:r>
    </w:p>
    <w:p>
      <w:pPr>
        <w:keepNext w:val="0"/>
        <w:keepLines w:val="0"/>
        <w:pageBreakBefore w:val="0"/>
        <w:widowControl w:val="0"/>
        <w:kinsoku/>
        <w:wordWrap/>
        <w:overflowPunct/>
        <w:topLinePunct w:val="0"/>
        <w:autoSpaceDE/>
        <w:autoSpaceDN/>
        <w:bidi w:val="0"/>
        <w:adjustRightInd w:val="0"/>
        <w:snapToGrid w:val="0"/>
        <w:spacing w:line="560" w:lineRule="exact"/>
        <w:ind w:left="-420" w:leftChars="-200" w:right="-420" w:rightChars="-20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3.办公设施：甲方基层单位为乙方提供必要的办公空间，支持乙方更新仪器设备、改善工作条件等。</w:t>
      </w:r>
    </w:p>
    <w:p>
      <w:pPr>
        <w:keepNext w:val="0"/>
        <w:keepLines w:val="0"/>
        <w:pageBreakBefore w:val="0"/>
        <w:widowControl w:val="0"/>
        <w:kinsoku/>
        <w:wordWrap/>
        <w:overflowPunct/>
        <w:topLinePunct w:val="0"/>
        <w:autoSpaceDE/>
        <w:autoSpaceDN/>
        <w:bidi w:val="0"/>
        <w:adjustRightInd w:val="0"/>
        <w:snapToGrid w:val="0"/>
        <w:spacing w:line="560" w:lineRule="exact"/>
        <w:ind w:left="-420" w:leftChars="-200" w:right="-420" w:rightChars="-20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4.其它待遇：甲方根据情况在差旅、住宿等方面为乙方提供支持。</w:t>
      </w:r>
    </w:p>
    <w:p>
      <w:pPr>
        <w:keepNext w:val="0"/>
        <w:keepLines w:val="0"/>
        <w:pageBreakBefore w:val="0"/>
        <w:widowControl w:val="0"/>
        <w:kinsoku/>
        <w:wordWrap/>
        <w:overflowPunct/>
        <w:topLinePunct w:val="0"/>
        <w:autoSpaceDE/>
        <w:autoSpaceDN/>
        <w:bidi w:val="0"/>
        <w:spacing w:line="560" w:lineRule="exact"/>
        <w:ind w:left="-420" w:leftChars="-200" w:right="-420" w:rightChars="-20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乙方在甲方工作期间所取得的教学、科研等成果均属职务成果，其发表有关论文、著作或申报有关奖励、专利和科研项目及经费等，均须同时署乙方及甲方名（即必须同时署作者及作者单位，作者单位只能署甲方名）。</w:t>
      </w:r>
    </w:p>
    <w:p>
      <w:pPr>
        <w:keepNext w:val="0"/>
        <w:keepLines w:val="0"/>
        <w:pageBreakBefore w:val="0"/>
        <w:widowControl w:val="0"/>
        <w:kinsoku/>
        <w:wordWrap/>
        <w:overflowPunct/>
        <w:topLinePunct w:val="0"/>
        <w:autoSpaceDE/>
        <w:autoSpaceDN/>
        <w:bidi w:val="0"/>
        <w:spacing w:line="560" w:lineRule="exact"/>
        <w:ind w:left="-420" w:leftChars="-200" w:right="-420" w:rightChars="-200"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甲方：</w:t>
      </w:r>
      <w:r>
        <w:rPr>
          <w:rFonts w:hint="default" w:ascii="Times New Roman" w:hAnsi="Times New Roman" w:eastAsia="仿宋_GB2312" w:cs="Times New Roman"/>
          <w:spacing w:val="20"/>
          <w:sz w:val="32"/>
          <w:szCs w:val="32"/>
          <w:u w:val="single"/>
        </w:rPr>
        <w:t xml:space="preserve"> </w:t>
      </w:r>
      <w:r>
        <w:rPr>
          <w:rFonts w:hint="default" w:ascii="Times New Roman" w:hAnsi="Times New Roman" w:eastAsia="仿宋_GB2312" w:cs="Times New Roman"/>
          <w:b/>
          <w:spacing w:val="20"/>
          <w:sz w:val="32"/>
          <w:szCs w:val="32"/>
          <w:u w:val="single"/>
        </w:rPr>
        <w:t xml:space="preserve">东北师范大学 </w:t>
      </w:r>
      <w:r>
        <w:rPr>
          <w:rFonts w:hint="default" w:ascii="Times New Roman" w:hAnsi="Times New Roman" w:eastAsia="仿宋_GB2312" w:cs="Times New Roman"/>
          <w:sz w:val="32"/>
          <w:szCs w:val="32"/>
        </w:rPr>
        <w:t>（盖章）</w:t>
      </w:r>
    </w:p>
    <w:p>
      <w:pPr>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甲方法人代表（签章）：</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 xml:space="preserve">    乙方（签字）：</w:t>
      </w:r>
      <w:r>
        <w:rPr>
          <w:rFonts w:hint="default" w:ascii="Times New Roman" w:hAnsi="Times New Roman" w:eastAsia="仿宋_GB2312" w:cs="Times New Roman"/>
          <w:sz w:val="32"/>
          <w:szCs w:val="32"/>
          <w:u w:val="single"/>
        </w:rPr>
        <w:t xml:space="preserve">               </w:t>
      </w:r>
    </w:p>
    <w:p>
      <w:pPr>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甲方基层单位负责人（签字）：</w:t>
      </w:r>
      <w:r>
        <w:rPr>
          <w:rFonts w:hint="default" w:ascii="Times New Roman" w:hAnsi="Times New Roman" w:eastAsia="仿宋_GB2312" w:cs="Times New Roman"/>
          <w:sz w:val="32"/>
          <w:szCs w:val="32"/>
          <w:u w:val="single"/>
        </w:rPr>
        <w:t xml:space="preserve">                </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（基层单位公章）</w:t>
      </w:r>
    </w:p>
    <w:p>
      <w:pPr>
        <w:keepNext w:val="0"/>
        <w:keepLines w:val="0"/>
        <w:pageBreakBefore w:val="0"/>
        <w:widowControl w:val="0"/>
        <w:kinsoku/>
        <w:wordWrap/>
        <w:overflowPunct/>
        <w:topLinePunct w:val="0"/>
        <w:autoSpaceDE/>
        <w:autoSpaceDN/>
        <w:bidi w:val="0"/>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p>
    <w:p>
      <w:pPr>
        <w:keepNext w:val="0"/>
        <w:keepLines w:val="0"/>
        <w:pageBreakBefore w:val="0"/>
        <w:widowControl w:val="0"/>
        <w:kinsoku/>
        <w:wordWrap/>
        <w:overflowPunct/>
        <w:topLinePunct w:val="0"/>
        <w:autoSpaceDE/>
        <w:autoSpaceDN/>
        <w:bidi w:val="0"/>
        <w:spacing w:line="560" w:lineRule="exact"/>
        <w:ind w:firstLine="4480" w:firstLineChars="14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年     月     日</w:t>
      </w:r>
    </w:p>
    <w:sectPr>
      <w:headerReference r:id="rId3" w:type="default"/>
      <w:pgSz w:w="11907" w:h="16840"/>
      <w:pgMar w:top="1247" w:right="1689" w:bottom="1440" w:left="1689" w:header="851" w:footer="992" w:gutter="0"/>
      <w:cols w:space="425" w:num="1"/>
      <w:docGrid w:linePitch="358" w:charSpace="-430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2OTM3ZTI3MDRmYTBjOWViOTgzY2EwYTI1ZmQwYWUifQ=="/>
  </w:docVars>
  <w:rsids>
    <w:rsidRoot w:val="003434A2"/>
    <w:rsid w:val="000756A2"/>
    <w:rsid w:val="000A77A3"/>
    <w:rsid w:val="0011122C"/>
    <w:rsid w:val="001353FD"/>
    <w:rsid w:val="00166B09"/>
    <w:rsid w:val="001746C9"/>
    <w:rsid w:val="00181181"/>
    <w:rsid w:val="001C636C"/>
    <w:rsid w:val="001E43B3"/>
    <w:rsid w:val="001E5583"/>
    <w:rsid w:val="001F1BC2"/>
    <w:rsid w:val="002532FB"/>
    <w:rsid w:val="00277C48"/>
    <w:rsid w:val="002944D2"/>
    <w:rsid w:val="002C6B70"/>
    <w:rsid w:val="003160EA"/>
    <w:rsid w:val="003434A2"/>
    <w:rsid w:val="00371D36"/>
    <w:rsid w:val="00377A34"/>
    <w:rsid w:val="003A77FF"/>
    <w:rsid w:val="003F2F60"/>
    <w:rsid w:val="003F5B07"/>
    <w:rsid w:val="004C2DEA"/>
    <w:rsid w:val="004C6A3E"/>
    <w:rsid w:val="00527015"/>
    <w:rsid w:val="005A7BA9"/>
    <w:rsid w:val="005B545E"/>
    <w:rsid w:val="00636B16"/>
    <w:rsid w:val="00640241"/>
    <w:rsid w:val="0066202B"/>
    <w:rsid w:val="00684105"/>
    <w:rsid w:val="006C17F3"/>
    <w:rsid w:val="006F22F9"/>
    <w:rsid w:val="00741A90"/>
    <w:rsid w:val="0079471A"/>
    <w:rsid w:val="008364D4"/>
    <w:rsid w:val="008B580A"/>
    <w:rsid w:val="008C7E67"/>
    <w:rsid w:val="008F28EA"/>
    <w:rsid w:val="008F2BC3"/>
    <w:rsid w:val="008F3E0B"/>
    <w:rsid w:val="008F3EEE"/>
    <w:rsid w:val="00944BBF"/>
    <w:rsid w:val="00953ACF"/>
    <w:rsid w:val="00962A35"/>
    <w:rsid w:val="009B6DA4"/>
    <w:rsid w:val="009E3A4F"/>
    <w:rsid w:val="009F76EA"/>
    <w:rsid w:val="00A166FA"/>
    <w:rsid w:val="00A22BD8"/>
    <w:rsid w:val="00A31F64"/>
    <w:rsid w:val="00AA0798"/>
    <w:rsid w:val="00AD68B4"/>
    <w:rsid w:val="00B04009"/>
    <w:rsid w:val="00B4220F"/>
    <w:rsid w:val="00BC475A"/>
    <w:rsid w:val="00BD1092"/>
    <w:rsid w:val="00BD69C4"/>
    <w:rsid w:val="00BF0D8A"/>
    <w:rsid w:val="00BF4E9C"/>
    <w:rsid w:val="00C56CF6"/>
    <w:rsid w:val="00C638D8"/>
    <w:rsid w:val="00CD1AC9"/>
    <w:rsid w:val="00CD696F"/>
    <w:rsid w:val="00CE4BFB"/>
    <w:rsid w:val="00D30E4A"/>
    <w:rsid w:val="00D83666"/>
    <w:rsid w:val="00E13144"/>
    <w:rsid w:val="00E146BC"/>
    <w:rsid w:val="00E5656A"/>
    <w:rsid w:val="00E723E2"/>
    <w:rsid w:val="00E82DC5"/>
    <w:rsid w:val="00E8796D"/>
    <w:rsid w:val="00EB56B2"/>
    <w:rsid w:val="00EC4866"/>
    <w:rsid w:val="00ED3343"/>
    <w:rsid w:val="00EE613F"/>
    <w:rsid w:val="00F21E1E"/>
    <w:rsid w:val="00F638E3"/>
    <w:rsid w:val="00FB28AE"/>
    <w:rsid w:val="00FE1466"/>
    <w:rsid w:val="19520625"/>
    <w:rsid w:val="23C801A7"/>
    <w:rsid w:val="27D36DD5"/>
    <w:rsid w:val="33145869"/>
    <w:rsid w:val="377A101B"/>
    <w:rsid w:val="424E557E"/>
    <w:rsid w:val="44901752"/>
    <w:rsid w:val="4AC26B09"/>
    <w:rsid w:val="504B134F"/>
    <w:rsid w:val="5EC56770"/>
    <w:rsid w:val="6397457C"/>
    <w:rsid w:val="65436640"/>
    <w:rsid w:val="67E22141"/>
    <w:rsid w:val="70433998"/>
    <w:rsid w:val="76500BBD"/>
    <w:rsid w:val="774F06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unhideWhenUsed/>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2"/>
    <w:basedOn w:val="1"/>
    <w:autoRedefine/>
    <w:qFormat/>
    <w:uiPriority w:val="0"/>
    <w:pPr>
      <w:snapToGrid w:val="0"/>
      <w:ind w:firstLine="564"/>
    </w:pPr>
    <w:rPr>
      <w:sz w:val="28"/>
      <w:szCs w:val="28"/>
    </w:rPr>
  </w:style>
  <w:style w:type="character" w:styleId="8">
    <w:name w:val="Hyperlink"/>
    <w:autoRedefine/>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110</Words>
  <Characters>633</Characters>
  <Lines>5</Lines>
  <Paragraphs>1</Paragraphs>
  <TotalTime>5</TotalTime>
  <ScaleCrop>false</ScaleCrop>
  <LinksUpToDate>false</LinksUpToDate>
  <CharactersWithSpaces>742</CharactersWithSpaces>
  <Application>WPS Office_12.1.0.16250_F1E327BC-269C-435d-A152-05C5408002CA</Application>
  <DocSecurity>1</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2020-12-30T08:13:00Z</dcterms:created>
  <dc:creator>sd</dc:creator>
  <cp:lastModifiedBy>陈嘚嘚</cp:lastModifiedBy>
  <cp:lastPrinted>2020-12-30T08:12:00Z</cp:lastPrinted>
  <dcterms:modified xsi:type="dcterms:W3CDTF">2024-01-19T08:26:04Z</dcterms:modified>
  <dc:title>王野乔教授：</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6C530EEBD02E453FB32C0EE9F170DEA8</vt:lpwstr>
  </property>
</Properties>
</file>