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C24" w:rsidRDefault="00E523A7">
      <w:pPr>
        <w:widowControl/>
        <w:shd w:val="clear" w:color="auto" w:fill="FFFFFF"/>
        <w:spacing w:line="560" w:lineRule="exact"/>
        <w:jc w:val="center"/>
        <w:rPr>
          <w:rFonts w:ascii="方正小标宋简体" w:eastAsia="方正小标宋简体" w:hAnsi="Microsoft YaHei UI" w:cs="宋体"/>
          <w:snapToGrid w:val="0"/>
          <w:spacing w:val="8"/>
          <w:kern w:val="0"/>
          <w:sz w:val="44"/>
          <w:szCs w:val="44"/>
        </w:rPr>
      </w:pPr>
      <w:r>
        <w:rPr>
          <w:rFonts w:ascii="方正小标宋简体" w:eastAsia="方正小标宋简体" w:hAnsi="Microsoft YaHei UI" w:cs="宋体" w:hint="eastAsia"/>
          <w:snapToGrid w:val="0"/>
          <w:spacing w:val="8"/>
          <w:kern w:val="0"/>
          <w:sz w:val="44"/>
          <w:szCs w:val="44"/>
        </w:rPr>
        <w:t>四川省科学城春蕾学校</w:t>
      </w:r>
    </w:p>
    <w:p w:rsidR="00C23C24" w:rsidRDefault="00E523A7">
      <w:pPr>
        <w:widowControl/>
        <w:shd w:val="clear" w:color="auto" w:fill="FFFFFF"/>
        <w:spacing w:line="560" w:lineRule="exact"/>
        <w:jc w:val="center"/>
        <w:rPr>
          <w:rFonts w:ascii="方正小标宋简体" w:eastAsia="方正小标宋简体" w:hAnsi="Microsoft YaHei UI" w:cs="宋体"/>
          <w:snapToGrid w:val="0"/>
          <w:spacing w:val="8"/>
          <w:kern w:val="0"/>
          <w:sz w:val="44"/>
          <w:szCs w:val="44"/>
        </w:rPr>
      </w:pPr>
      <w:r>
        <w:rPr>
          <w:rFonts w:ascii="方正小标宋简体" w:eastAsia="方正小标宋简体" w:hAnsi="Microsoft YaHei UI" w:cs="宋体" w:hint="eastAsia"/>
          <w:snapToGrid w:val="0"/>
          <w:spacing w:val="8"/>
          <w:kern w:val="0"/>
          <w:sz w:val="44"/>
          <w:szCs w:val="44"/>
        </w:rPr>
        <w:t>2</w:t>
      </w:r>
      <w:r>
        <w:rPr>
          <w:rFonts w:ascii="方正小标宋简体" w:eastAsia="方正小标宋简体" w:hAnsi="Microsoft YaHei UI" w:cs="宋体"/>
          <w:snapToGrid w:val="0"/>
          <w:spacing w:val="8"/>
          <w:kern w:val="0"/>
          <w:sz w:val="44"/>
          <w:szCs w:val="44"/>
        </w:rPr>
        <w:t>02</w:t>
      </w:r>
      <w:r>
        <w:rPr>
          <w:rFonts w:ascii="方正小标宋简体" w:eastAsia="方正小标宋简体" w:hAnsi="Microsoft YaHei UI" w:cs="宋体" w:hint="eastAsia"/>
          <w:snapToGrid w:val="0"/>
          <w:spacing w:val="8"/>
          <w:kern w:val="0"/>
          <w:sz w:val="44"/>
          <w:szCs w:val="44"/>
        </w:rPr>
        <w:t>5</w:t>
      </w:r>
      <w:r>
        <w:rPr>
          <w:rFonts w:ascii="方正小标宋简体" w:eastAsia="方正小标宋简体" w:hAnsi="Microsoft YaHei UI" w:cs="宋体" w:hint="eastAsia"/>
          <w:snapToGrid w:val="0"/>
          <w:spacing w:val="8"/>
          <w:kern w:val="0"/>
          <w:sz w:val="44"/>
          <w:szCs w:val="44"/>
        </w:rPr>
        <w:t>年度招聘小学教师公告</w:t>
      </w:r>
    </w:p>
    <w:p w:rsidR="00C23C24" w:rsidRDefault="00C23C24" w:rsidP="006F08BE">
      <w:pPr>
        <w:spacing w:line="380" w:lineRule="exact"/>
        <w:ind w:firstLineChars="200" w:firstLine="1092"/>
        <w:rPr>
          <w:rFonts w:ascii="仿宋_GB2312"/>
          <w:snapToGrid w:val="0"/>
          <w:kern w:val="0"/>
          <w:sz w:val="44"/>
          <w:szCs w:val="44"/>
        </w:rPr>
      </w:pPr>
    </w:p>
    <w:p w:rsidR="00C23C24" w:rsidRDefault="00E523A7" w:rsidP="006F08BE">
      <w:pPr>
        <w:spacing w:line="5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一、单位简介</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四川省科学城春蕾学校（简称春蕾学校）是一所从学前教育到初中教育的公办学校，它隶属于四川省人民政府科学城办事处，也是中国工程物理研究院附属学校，办学地点在四川省绵阳市科学城。</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中国工程物理研究院（简称中物院）创建于</w:t>
      </w:r>
      <w:r>
        <w:rPr>
          <w:rFonts w:ascii="仿宋_GB2312" w:eastAsia="仿宋_GB2312" w:hAnsi="仿宋" w:cs="宋体" w:hint="eastAsia"/>
          <w:snapToGrid w:val="0"/>
          <w:kern w:val="0"/>
          <w:sz w:val="32"/>
          <w:szCs w:val="32"/>
        </w:rPr>
        <w:t>1958</w:t>
      </w:r>
      <w:r>
        <w:rPr>
          <w:rFonts w:ascii="仿宋_GB2312" w:eastAsia="仿宋_GB2312" w:hAnsi="仿宋" w:cs="宋体" w:hint="eastAsia"/>
          <w:snapToGrid w:val="0"/>
          <w:kern w:val="0"/>
          <w:sz w:val="32"/>
          <w:szCs w:val="32"/>
        </w:rPr>
        <w:t>年，是国家计划单列的我国唯一的核武器研制生产单位，是以发展国防尖端科学技术为主的集理论、实</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试</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验、设计、生产为一体的综合性研究院。中物院主体</w:t>
      </w:r>
      <w:proofErr w:type="gramStart"/>
      <w:r>
        <w:rPr>
          <w:rFonts w:ascii="仿宋_GB2312" w:eastAsia="仿宋_GB2312" w:hAnsi="仿宋" w:cs="宋体" w:hint="eastAsia"/>
          <w:snapToGrid w:val="0"/>
          <w:kern w:val="0"/>
          <w:sz w:val="32"/>
          <w:szCs w:val="32"/>
        </w:rPr>
        <w:t>座落</w:t>
      </w:r>
      <w:proofErr w:type="gramEnd"/>
      <w:r>
        <w:rPr>
          <w:rFonts w:ascii="仿宋_GB2312" w:eastAsia="仿宋_GB2312" w:hAnsi="仿宋" w:cs="宋体" w:hint="eastAsia"/>
          <w:snapToGrid w:val="0"/>
          <w:kern w:val="0"/>
          <w:sz w:val="32"/>
          <w:szCs w:val="32"/>
        </w:rPr>
        <w:t>于四川省绵阳市科学城，在北京、成都设有科技创新基地，在上海等地设有科研分支机构或办事机构。中物院中小学创办</w:t>
      </w:r>
      <w:r>
        <w:rPr>
          <w:rFonts w:ascii="仿宋_GB2312" w:eastAsia="仿宋_GB2312" w:hAnsi="仿宋" w:cs="宋体" w:hint="eastAsia"/>
          <w:snapToGrid w:val="0"/>
          <w:kern w:val="0"/>
          <w:sz w:val="32"/>
          <w:szCs w:val="32"/>
        </w:rPr>
        <w:t>60</w:t>
      </w:r>
      <w:r>
        <w:rPr>
          <w:rFonts w:ascii="仿宋_GB2312" w:eastAsia="仿宋_GB2312" w:hAnsi="仿宋" w:cs="宋体" w:hint="eastAsia"/>
          <w:snapToGrid w:val="0"/>
          <w:kern w:val="0"/>
          <w:sz w:val="32"/>
          <w:szCs w:val="32"/>
        </w:rPr>
        <w:t>多年来，它作为中物</w:t>
      </w:r>
      <w:proofErr w:type="gramStart"/>
      <w:r>
        <w:rPr>
          <w:rFonts w:ascii="仿宋_GB2312" w:eastAsia="仿宋_GB2312" w:hAnsi="仿宋" w:cs="宋体" w:hint="eastAsia"/>
          <w:snapToGrid w:val="0"/>
          <w:kern w:val="0"/>
          <w:sz w:val="32"/>
          <w:szCs w:val="32"/>
        </w:rPr>
        <w:t>院事业</w:t>
      </w:r>
      <w:proofErr w:type="gramEnd"/>
      <w:r>
        <w:rPr>
          <w:rFonts w:ascii="仿宋_GB2312" w:eastAsia="仿宋_GB2312" w:hAnsi="仿宋" w:cs="宋体" w:hint="eastAsia"/>
          <w:snapToGrid w:val="0"/>
          <w:kern w:val="0"/>
          <w:sz w:val="32"/>
          <w:szCs w:val="32"/>
        </w:rPr>
        <w:t>的一部分，一直在院领导的高度重视与深切关怀下，沐浴着中物院勇于担当的精神、严谨求实的科研文化，与中物</w:t>
      </w:r>
      <w:proofErr w:type="gramStart"/>
      <w:r>
        <w:rPr>
          <w:rFonts w:ascii="仿宋_GB2312" w:eastAsia="仿宋_GB2312" w:hAnsi="仿宋" w:cs="宋体" w:hint="eastAsia"/>
          <w:snapToGrid w:val="0"/>
          <w:kern w:val="0"/>
          <w:sz w:val="32"/>
          <w:szCs w:val="32"/>
        </w:rPr>
        <w:t>院事业</w:t>
      </w:r>
      <w:proofErr w:type="gramEnd"/>
      <w:r>
        <w:rPr>
          <w:rFonts w:ascii="仿宋_GB2312" w:eastAsia="仿宋_GB2312" w:hAnsi="仿宋" w:cs="宋体" w:hint="eastAsia"/>
          <w:snapToGrid w:val="0"/>
          <w:kern w:val="0"/>
          <w:sz w:val="32"/>
          <w:szCs w:val="32"/>
        </w:rPr>
        <w:t>一起发展创新。</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学校沿革于</w:t>
      </w:r>
      <w:r>
        <w:rPr>
          <w:rFonts w:ascii="仿宋_GB2312" w:eastAsia="仿宋_GB2312" w:hAnsi="仿宋" w:cs="宋体" w:hint="eastAsia"/>
          <w:snapToGrid w:val="0"/>
          <w:kern w:val="0"/>
          <w:sz w:val="32"/>
          <w:szCs w:val="32"/>
        </w:rPr>
        <w:t>1961</w:t>
      </w:r>
      <w:r>
        <w:rPr>
          <w:rFonts w:ascii="仿宋_GB2312" w:eastAsia="仿宋_GB2312" w:hAnsi="仿宋" w:cs="宋体" w:hint="eastAsia"/>
          <w:snapToGrid w:val="0"/>
          <w:kern w:val="0"/>
          <w:sz w:val="32"/>
          <w:szCs w:val="32"/>
        </w:rPr>
        <w:t>年在北京花园路办起了中物院第一所小学（九一小学</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1962</w:t>
      </w:r>
      <w:r>
        <w:rPr>
          <w:rFonts w:ascii="仿宋_GB2312" w:eastAsia="仿宋_GB2312" w:hAnsi="仿宋" w:cs="宋体" w:hint="eastAsia"/>
          <w:snapToGrid w:val="0"/>
          <w:kern w:val="0"/>
          <w:sz w:val="32"/>
          <w:szCs w:val="32"/>
        </w:rPr>
        <w:t>年迁往青海</w:t>
      </w:r>
      <w:r>
        <w:rPr>
          <w:rFonts w:ascii="仿宋_GB2312" w:eastAsia="仿宋_GB2312" w:hAnsi="仿宋" w:cs="宋体" w:hint="eastAsia"/>
          <w:snapToGrid w:val="0"/>
          <w:kern w:val="0"/>
          <w:sz w:val="32"/>
          <w:szCs w:val="32"/>
        </w:rPr>
        <w:t>221</w:t>
      </w:r>
      <w:r>
        <w:rPr>
          <w:rFonts w:ascii="仿宋_GB2312" w:eastAsia="仿宋_GB2312" w:hAnsi="仿宋" w:cs="宋体" w:hint="eastAsia"/>
          <w:snapToGrid w:val="0"/>
          <w:kern w:val="0"/>
          <w:sz w:val="32"/>
          <w:szCs w:val="32"/>
        </w:rPr>
        <w:t>厂办学，</w:t>
      </w:r>
      <w:r>
        <w:rPr>
          <w:rFonts w:ascii="仿宋_GB2312" w:eastAsia="仿宋_GB2312" w:hAnsi="仿宋" w:cs="宋体" w:hint="eastAsia"/>
          <w:snapToGrid w:val="0"/>
          <w:kern w:val="0"/>
          <w:sz w:val="32"/>
          <w:szCs w:val="32"/>
        </w:rPr>
        <w:t>1970</w:t>
      </w:r>
      <w:r>
        <w:rPr>
          <w:rFonts w:ascii="仿宋_GB2312" w:eastAsia="仿宋_GB2312" w:hAnsi="仿宋" w:cs="宋体" w:hint="eastAsia"/>
          <w:snapToGrid w:val="0"/>
          <w:kern w:val="0"/>
          <w:sz w:val="32"/>
          <w:szCs w:val="32"/>
        </w:rPr>
        <w:t>年跟随</w:t>
      </w:r>
      <w:proofErr w:type="gramStart"/>
      <w:r>
        <w:rPr>
          <w:rFonts w:ascii="仿宋_GB2312" w:eastAsia="仿宋_GB2312" w:hAnsi="仿宋" w:cs="宋体" w:hint="eastAsia"/>
          <w:snapToGrid w:val="0"/>
          <w:kern w:val="0"/>
          <w:sz w:val="32"/>
          <w:szCs w:val="32"/>
        </w:rPr>
        <w:t>院事业</w:t>
      </w:r>
      <w:proofErr w:type="gramEnd"/>
      <w:r>
        <w:rPr>
          <w:rFonts w:ascii="仿宋_GB2312" w:eastAsia="仿宋_GB2312" w:hAnsi="仿宋" w:cs="宋体" w:hint="eastAsia"/>
          <w:snapToGrid w:val="0"/>
          <w:kern w:val="0"/>
          <w:sz w:val="32"/>
          <w:szCs w:val="32"/>
        </w:rPr>
        <w:t>转移到四川各研究所老点办学，</w:t>
      </w:r>
      <w:r>
        <w:rPr>
          <w:rFonts w:ascii="仿宋_GB2312" w:eastAsia="仿宋_GB2312" w:hAnsi="仿宋" w:cs="宋体" w:hint="eastAsia"/>
          <w:snapToGrid w:val="0"/>
          <w:kern w:val="0"/>
          <w:sz w:val="32"/>
          <w:szCs w:val="32"/>
        </w:rPr>
        <w:t>1990</w:t>
      </w:r>
      <w:r>
        <w:rPr>
          <w:rFonts w:ascii="仿宋_GB2312" w:eastAsia="仿宋_GB2312" w:hAnsi="仿宋" w:cs="宋体" w:hint="eastAsia"/>
          <w:snapToGrid w:val="0"/>
          <w:kern w:val="0"/>
          <w:sz w:val="32"/>
          <w:szCs w:val="32"/>
        </w:rPr>
        <w:t>年搬迁到绵阳集中办学，结束了数十年分散办学的历史，与中物</w:t>
      </w:r>
      <w:proofErr w:type="gramStart"/>
      <w:r>
        <w:rPr>
          <w:rFonts w:ascii="仿宋_GB2312" w:eastAsia="仿宋_GB2312" w:hAnsi="仿宋" w:cs="宋体" w:hint="eastAsia"/>
          <w:snapToGrid w:val="0"/>
          <w:kern w:val="0"/>
          <w:sz w:val="32"/>
          <w:szCs w:val="32"/>
        </w:rPr>
        <w:t>院一起</w:t>
      </w:r>
      <w:proofErr w:type="gramEnd"/>
      <w:r>
        <w:rPr>
          <w:rFonts w:ascii="仿宋_GB2312" w:eastAsia="仿宋_GB2312" w:hAnsi="仿宋" w:cs="宋体" w:hint="eastAsia"/>
          <w:snapToGrid w:val="0"/>
          <w:kern w:val="0"/>
          <w:sz w:val="32"/>
          <w:szCs w:val="32"/>
        </w:rPr>
        <w:t>走过了六十多年的发展历程。集中办学后</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传承了中物院三十年办学经验，实现了教育资源的优化整合，教育观念的提升与发展。</w:t>
      </w:r>
      <w:r>
        <w:rPr>
          <w:rFonts w:ascii="仿宋_GB2312" w:eastAsia="仿宋_GB2312" w:hAnsi="仿宋" w:cs="宋体" w:hint="eastAsia"/>
          <w:snapToGrid w:val="0"/>
          <w:kern w:val="0"/>
          <w:sz w:val="32"/>
          <w:szCs w:val="32"/>
        </w:rPr>
        <w:t>2020</w:t>
      </w:r>
      <w:r>
        <w:rPr>
          <w:rFonts w:ascii="仿宋_GB2312" w:eastAsia="仿宋_GB2312" w:hAnsi="仿宋" w:cs="宋体" w:hint="eastAsia"/>
          <w:snapToGrid w:val="0"/>
          <w:kern w:val="0"/>
          <w:sz w:val="32"/>
          <w:szCs w:val="32"/>
        </w:rPr>
        <w:lastRenderedPageBreak/>
        <w:t>年院基础教育改革将原科学城一小、二小、三小、材料所学校和幼托中心合并成立科学城春蕾学校</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2024</w:t>
      </w:r>
      <w:r>
        <w:rPr>
          <w:rFonts w:ascii="仿宋_GB2312" w:eastAsia="仿宋_GB2312" w:hAnsi="仿宋" w:cs="宋体" w:hint="eastAsia"/>
          <w:snapToGrid w:val="0"/>
          <w:kern w:val="0"/>
          <w:sz w:val="32"/>
          <w:szCs w:val="32"/>
        </w:rPr>
        <w:t>年</w:t>
      </w:r>
      <w:r>
        <w:rPr>
          <w:rFonts w:ascii="仿宋_GB2312" w:eastAsia="仿宋_GB2312" w:hAnsi="仿宋" w:cs="宋体" w:hint="eastAsia"/>
          <w:snapToGrid w:val="0"/>
          <w:kern w:val="0"/>
          <w:sz w:val="32"/>
          <w:szCs w:val="32"/>
        </w:rPr>
        <w:t>9</w:t>
      </w:r>
      <w:r>
        <w:rPr>
          <w:rFonts w:ascii="仿宋_GB2312" w:eastAsia="仿宋_GB2312" w:hAnsi="仿宋" w:cs="宋体" w:hint="eastAsia"/>
          <w:snapToGrid w:val="0"/>
          <w:kern w:val="0"/>
          <w:sz w:val="32"/>
          <w:szCs w:val="32"/>
        </w:rPr>
        <w:t>月，搬迁至科学城七区</w:t>
      </w:r>
      <w:r>
        <w:rPr>
          <w:rFonts w:ascii="仿宋_GB2312" w:eastAsia="仿宋_GB2312" w:hAnsi="仿宋" w:cs="宋体" w:hint="eastAsia"/>
          <w:snapToGrid w:val="0"/>
          <w:kern w:val="0"/>
          <w:sz w:val="32"/>
          <w:szCs w:val="32"/>
        </w:rPr>
        <w:t>。</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新校园依山傍水，地理位置开阔，交通便利。学校占地面积约</w:t>
      </w:r>
      <w:r>
        <w:rPr>
          <w:rFonts w:ascii="仿宋_GB2312" w:eastAsia="仿宋_GB2312" w:hAnsi="仿宋" w:cs="宋体" w:hint="eastAsia"/>
          <w:snapToGrid w:val="0"/>
          <w:kern w:val="0"/>
          <w:sz w:val="32"/>
          <w:szCs w:val="32"/>
        </w:rPr>
        <w:t>150</w:t>
      </w:r>
      <w:r>
        <w:rPr>
          <w:rFonts w:ascii="仿宋_GB2312" w:eastAsia="仿宋_GB2312" w:hAnsi="仿宋" w:cs="宋体" w:hint="eastAsia"/>
          <w:snapToGrid w:val="0"/>
          <w:kern w:val="0"/>
          <w:sz w:val="32"/>
          <w:szCs w:val="32"/>
        </w:rPr>
        <w:t>亩，现有在职教师</w:t>
      </w:r>
      <w:r>
        <w:rPr>
          <w:rFonts w:ascii="仿宋_GB2312" w:eastAsia="仿宋_GB2312" w:hAnsi="仿宋" w:cs="宋体" w:hint="eastAsia"/>
          <w:snapToGrid w:val="0"/>
          <w:kern w:val="0"/>
          <w:sz w:val="32"/>
          <w:szCs w:val="32"/>
        </w:rPr>
        <w:t>400</w:t>
      </w:r>
      <w:r>
        <w:rPr>
          <w:rFonts w:ascii="仿宋_GB2312" w:eastAsia="仿宋_GB2312" w:hAnsi="仿宋" w:cs="宋体" w:hint="eastAsia"/>
          <w:snapToGrid w:val="0"/>
          <w:kern w:val="0"/>
          <w:sz w:val="32"/>
          <w:szCs w:val="32"/>
        </w:rPr>
        <w:t>余人，小学设计有</w:t>
      </w:r>
      <w:r>
        <w:rPr>
          <w:rFonts w:ascii="仿宋_GB2312" w:eastAsia="仿宋_GB2312" w:hAnsi="仿宋" w:cs="宋体" w:hint="eastAsia"/>
          <w:snapToGrid w:val="0"/>
          <w:kern w:val="0"/>
          <w:sz w:val="32"/>
          <w:szCs w:val="32"/>
        </w:rPr>
        <w:t>54</w:t>
      </w:r>
      <w:r>
        <w:rPr>
          <w:rFonts w:ascii="仿宋_GB2312" w:eastAsia="仿宋_GB2312" w:hAnsi="仿宋" w:cs="宋体" w:hint="eastAsia"/>
          <w:snapToGrid w:val="0"/>
          <w:kern w:val="0"/>
          <w:sz w:val="32"/>
          <w:szCs w:val="32"/>
        </w:rPr>
        <w:t>个小学教学</w:t>
      </w:r>
      <w:r>
        <w:rPr>
          <w:rFonts w:ascii="仿宋_GB2312" w:eastAsia="仿宋_GB2312" w:hAnsi="仿宋" w:cs="宋体" w:hint="eastAsia"/>
          <w:snapToGrid w:val="0"/>
          <w:kern w:val="0"/>
          <w:sz w:val="32"/>
          <w:szCs w:val="32"/>
        </w:rPr>
        <w:t>班，可容纳约</w:t>
      </w:r>
      <w:r>
        <w:rPr>
          <w:rFonts w:ascii="仿宋_GB2312" w:eastAsia="仿宋_GB2312" w:hAnsi="仿宋" w:cs="宋体" w:hint="eastAsia"/>
          <w:snapToGrid w:val="0"/>
          <w:kern w:val="0"/>
          <w:sz w:val="32"/>
          <w:szCs w:val="32"/>
        </w:rPr>
        <w:t>2430</w:t>
      </w:r>
      <w:r>
        <w:rPr>
          <w:rFonts w:ascii="仿宋_GB2312" w:eastAsia="仿宋_GB2312" w:hAnsi="仿宋" w:cs="宋体" w:hint="eastAsia"/>
          <w:snapToGrid w:val="0"/>
          <w:kern w:val="0"/>
          <w:sz w:val="32"/>
          <w:szCs w:val="32"/>
        </w:rPr>
        <w:t>名小学生。一墙之隔的附属春藤幼儿园设计有</w:t>
      </w:r>
      <w:r>
        <w:rPr>
          <w:rFonts w:ascii="仿宋_GB2312" w:eastAsia="仿宋_GB2312" w:hAnsi="仿宋" w:cs="宋体" w:hint="eastAsia"/>
          <w:snapToGrid w:val="0"/>
          <w:kern w:val="0"/>
          <w:sz w:val="32"/>
          <w:szCs w:val="32"/>
        </w:rPr>
        <w:t>12</w:t>
      </w:r>
      <w:r>
        <w:rPr>
          <w:rFonts w:ascii="仿宋_GB2312" w:eastAsia="仿宋_GB2312" w:hAnsi="仿宋" w:cs="宋体" w:hint="eastAsia"/>
          <w:snapToGrid w:val="0"/>
          <w:kern w:val="0"/>
          <w:sz w:val="32"/>
          <w:szCs w:val="32"/>
        </w:rPr>
        <w:t>个幼儿教学班，可容纳约</w:t>
      </w:r>
      <w:r>
        <w:rPr>
          <w:rFonts w:ascii="仿宋_GB2312" w:eastAsia="仿宋_GB2312" w:hAnsi="仿宋" w:cs="宋体" w:hint="eastAsia"/>
          <w:snapToGrid w:val="0"/>
          <w:kern w:val="0"/>
          <w:sz w:val="32"/>
          <w:szCs w:val="32"/>
        </w:rPr>
        <w:t>360</w:t>
      </w:r>
      <w:r>
        <w:rPr>
          <w:rFonts w:ascii="仿宋_GB2312" w:eastAsia="仿宋_GB2312" w:hAnsi="仿宋" w:cs="宋体" w:hint="eastAsia"/>
          <w:snapToGrid w:val="0"/>
          <w:kern w:val="0"/>
          <w:sz w:val="32"/>
          <w:szCs w:val="32"/>
        </w:rPr>
        <w:t>名幼儿。校园环境优美，布局科学，设备设施先进，高度信息化，建有室内体育馆、恒温游泳馆、</w:t>
      </w:r>
      <w:r>
        <w:rPr>
          <w:rFonts w:ascii="仿宋_GB2312" w:eastAsia="仿宋_GB2312" w:hAnsi="仿宋" w:cs="宋体" w:hint="eastAsia"/>
          <w:snapToGrid w:val="0"/>
          <w:kern w:val="0"/>
          <w:sz w:val="32"/>
          <w:szCs w:val="32"/>
        </w:rPr>
        <w:t>3D</w:t>
      </w:r>
      <w:r>
        <w:rPr>
          <w:rFonts w:ascii="仿宋_GB2312" w:eastAsia="仿宋_GB2312" w:hAnsi="仿宋" w:cs="宋体" w:hint="eastAsia"/>
          <w:snapToGrid w:val="0"/>
          <w:kern w:val="0"/>
          <w:sz w:val="32"/>
          <w:szCs w:val="32"/>
        </w:rPr>
        <w:t>互动教室、音乐畅游厅、科学实验室等</w:t>
      </w:r>
      <w:r>
        <w:rPr>
          <w:rFonts w:ascii="仿宋_GB2312" w:eastAsia="仿宋_GB2312" w:hAnsi="仿宋" w:cs="宋体" w:hint="eastAsia"/>
          <w:snapToGrid w:val="0"/>
          <w:kern w:val="0"/>
          <w:sz w:val="32"/>
          <w:szCs w:val="32"/>
        </w:rPr>
        <w:t>60</w:t>
      </w:r>
      <w:r>
        <w:rPr>
          <w:rFonts w:ascii="仿宋_GB2312" w:eastAsia="仿宋_GB2312" w:hAnsi="仿宋" w:cs="宋体" w:hint="eastAsia"/>
          <w:snapToGrid w:val="0"/>
          <w:kern w:val="0"/>
          <w:sz w:val="32"/>
          <w:szCs w:val="32"/>
        </w:rPr>
        <w:t>余间功能教室。</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经教育部规划发展中心质量评估，学校加大开放办学力度，与东北师范大学附小共融发展，与绵阳市政府签订高质量发展协议，打造“</w:t>
      </w:r>
      <w:r>
        <w:rPr>
          <w:rFonts w:ascii="仿宋_GB2312" w:eastAsia="仿宋_GB2312" w:hAnsi="仿宋" w:cs="宋体" w:hint="eastAsia"/>
          <w:snapToGrid w:val="0"/>
          <w:kern w:val="0"/>
          <w:sz w:val="32"/>
          <w:szCs w:val="32"/>
        </w:rPr>
        <w:t>1+1+N</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个爱国主义教育基地，</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个科学特色教育基地，与国内</w:t>
      </w:r>
      <w:r>
        <w:rPr>
          <w:rFonts w:ascii="仿宋_GB2312" w:eastAsia="仿宋_GB2312" w:hAnsi="仿宋" w:cs="宋体" w:hint="eastAsia"/>
          <w:snapToGrid w:val="0"/>
          <w:kern w:val="0"/>
          <w:sz w:val="32"/>
          <w:szCs w:val="32"/>
        </w:rPr>
        <w:t>N</w:t>
      </w:r>
      <w:r>
        <w:rPr>
          <w:rFonts w:ascii="仿宋_GB2312" w:eastAsia="仿宋_GB2312" w:hAnsi="仿宋" w:cs="宋体" w:hint="eastAsia"/>
          <w:snapToGrid w:val="0"/>
          <w:kern w:val="0"/>
          <w:sz w:val="32"/>
          <w:szCs w:val="32"/>
        </w:rPr>
        <w:t>所</w:t>
      </w:r>
      <w:proofErr w:type="gramStart"/>
      <w:r>
        <w:rPr>
          <w:rFonts w:ascii="仿宋_GB2312" w:eastAsia="仿宋_GB2312" w:hAnsi="仿宋" w:cs="宋体" w:hint="eastAsia"/>
          <w:snapToGrid w:val="0"/>
          <w:kern w:val="0"/>
          <w:sz w:val="32"/>
          <w:szCs w:val="32"/>
        </w:rPr>
        <w:t>优质学校</w:t>
      </w:r>
      <w:proofErr w:type="gramEnd"/>
      <w:r>
        <w:rPr>
          <w:rFonts w:ascii="仿宋_GB2312" w:eastAsia="仿宋_GB2312" w:hAnsi="仿宋" w:cs="宋体" w:hint="eastAsia"/>
          <w:snapToGrid w:val="0"/>
          <w:kern w:val="0"/>
          <w:sz w:val="32"/>
          <w:szCs w:val="32"/>
        </w:rPr>
        <w:t>合作）模式一流学校。学校创新人才引进机制，实施优师阶梯工程，师资队伍更优更强；建立</w:t>
      </w:r>
      <w:r>
        <w:rPr>
          <w:rFonts w:ascii="仿宋_GB2312" w:eastAsia="仿宋_GB2312" w:hAnsi="仿宋" w:cs="宋体" w:hint="eastAsia"/>
          <w:snapToGrid w:val="0"/>
          <w:kern w:val="0"/>
          <w:sz w:val="32"/>
          <w:szCs w:val="32"/>
        </w:rPr>
        <w:t>“九愿”特色课程体系，坚持兴趣导学，在课后服务的基础上，开设</w:t>
      </w:r>
      <w:proofErr w:type="gramStart"/>
      <w:r>
        <w:rPr>
          <w:rFonts w:ascii="仿宋_GB2312" w:eastAsia="仿宋_GB2312" w:hAnsi="仿宋" w:cs="宋体" w:hint="eastAsia"/>
          <w:snapToGrid w:val="0"/>
          <w:kern w:val="0"/>
          <w:sz w:val="32"/>
          <w:szCs w:val="32"/>
        </w:rPr>
        <w:t>缤纷晚托</w:t>
      </w:r>
      <w:proofErr w:type="gramEnd"/>
      <w:r>
        <w:rPr>
          <w:rFonts w:ascii="仿宋_GB2312" w:eastAsia="仿宋_GB2312" w:hAnsi="仿宋" w:cs="宋体" w:hint="eastAsia"/>
          <w:snapToGrid w:val="0"/>
          <w:kern w:val="0"/>
          <w:sz w:val="32"/>
          <w:szCs w:val="32"/>
        </w:rPr>
        <w:t>，学生特长得以培养和发挥；大力倡导“三有”（</w:t>
      </w:r>
      <w:proofErr w:type="gramStart"/>
      <w:r>
        <w:rPr>
          <w:rFonts w:ascii="仿宋_GB2312" w:eastAsia="仿宋_GB2312" w:hAnsi="仿宋" w:cs="宋体" w:hint="eastAsia"/>
          <w:snapToGrid w:val="0"/>
          <w:kern w:val="0"/>
          <w:sz w:val="32"/>
          <w:szCs w:val="32"/>
        </w:rPr>
        <w:t>研</w:t>
      </w:r>
      <w:proofErr w:type="gramEnd"/>
      <w:r>
        <w:rPr>
          <w:rFonts w:ascii="仿宋_GB2312" w:eastAsia="仿宋_GB2312" w:hAnsi="仿宋" w:cs="宋体" w:hint="eastAsia"/>
          <w:snapToGrid w:val="0"/>
          <w:kern w:val="0"/>
          <w:sz w:val="32"/>
          <w:szCs w:val="32"/>
        </w:rPr>
        <w:t>有根源、教有主张、学有方法）教学主张，坚持高效课堂，学校高质量发展步入快车道。</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办学宗旨：创办一流教育，服务</w:t>
      </w:r>
      <w:proofErr w:type="gramStart"/>
      <w:r>
        <w:rPr>
          <w:rFonts w:ascii="仿宋_GB2312" w:eastAsia="仿宋_GB2312" w:hAnsi="仿宋" w:cs="宋体" w:hint="eastAsia"/>
          <w:snapToGrid w:val="0"/>
          <w:kern w:val="0"/>
          <w:sz w:val="32"/>
          <w:szCs w:val="32"/>
        </w:rPr>
        <w:t>院事业</w:t>
      </w:r>
      <w:proofErr w:type="gramEnd"/>
      <w:r>
        <w:rPr>
          <w:rFonts w:ascii="仿宋_GB2312" w:eastAsia="仿宋_GB2312" w:hAnsi="仿宋" w:cs="宋体" w:hint="eastAsia"/>
          <w:snapToGrid w:val="0"/>
          <w:kern w:val="0"/>
          <w:sz w:val="32"/>
          <w:szCs w:val="32"/>
        </w:rPr>
        <w:t>发展</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教学理念：创造适合学生发展的教育</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lastRenderedPageBreak/>
        <w:t>办学目标：扎根中物院办特色，立足国内建一流，面向未来育英才</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育人目标：</w:t>
      </w:r>
      <w:proofErr w:type="gramStart"/>
      <w:r>
        <w:rPr>
          <w:rFonts w:ascii="仿宋_GB2312" w:eastAsia="仿宋_GB2312" w:hAnsi="仿宋" w:cs="宋体" w:hint="eastAsia"/>
          <w:snapToGrid w:val="0"/>
          <w:kern w:val="0"/>
          <w:sz w:val="32"/>
          <w:szCs w:val="32"/>
        </w:rPr>
        <w:t>厚筑人生</w:t>
      </w:r>
      <w:proofErr w:type="gramEnd"/>
      <w:r>
        <w:rPr>
          <w:rFonts w:ascii="仿宋_GB2312" w:eastAsia="仿宋_GB2312" w:hAnsi="仿宋" w:cs="宋体" w:hint="eastAsia"/>
          <w:snapToGrid w:val="0"/>
          <w:kern w:val="0"/>
          <w:sz w:val="32"/>
          <w:szCs w:val="32"/>
        </w:rPr>
        <w:t>之基，共逐脊梁之梦</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校</w:t>
      </w:r>
      <w:r>
        <w:rPr>
          <w:rFonts w:ascii="仿宋_GB2312" w:eastAsia="仿宋_GB2312" w:hAnsi="仿宋" w:cs="宋体" w:hint="eastAsia"/>
          <w:snapToGrid w:val="0"/>
          <w:kern w:val="0"/>
          <w:sz w:val="32"/>
          <w:szCs w:val="32"/>
        </w:rPr>
        <w:t xml:space="preserve">    </w:t>
      </w:r>
      <w:r>
        <w:rPr>
          <w:rFonts w:ascii="仿宋_GB2312" w:eastAsia="仿宋_GB2312" w:hAnsi="仿宋" w:cs="宋体" w:hint="eastAsia"/>
          <w:snapToGrid w:val="0"/>
          <w:kern w:val="0"/>
          <w:sz w:val="32"/>
          <w:szCs w:val="32"/>
        </w:rPr>
        <w:t>训：学求博深</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传承创新</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校</w:t>
      </w:r>
      <w:r>
        <w:rPr>
          <w:rFonts w:ascii="仿宋_GB2312" w:eastAsia="仿宋_GB2312" w:hAnsi="仿宋" w:cs="宋体" w:hint="eastAsia"/>
          <w:snapToGrid w:val="0"/>
          <w:kern w:val="0"/>
          <w:sz w:val="32"/>
          <w:szCs w:val="32"/>
        </w:rPr>
        <w:t xml:space="preserve">    </w:t>
      </w:r>
      <w:r>
        <w:rPr>
          <w:rFonts w:ascii="仿宋_GB2312" w:eastAsia="仿宋_GB2312" w:hAnsi="仿宋" w:cs="宋体" w:hint="eastAsia"/>
          <w:snapToGrid w:val="0"/>
          <w:kern w:val="0"/>
          <w:sz w:val="32"/>
          <w:szCs w:val="32"/>
        </w:rPr>
        <w:t>风：明德</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勤奋</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奉献</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创造</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教</w:t>
      </w:r>
      <w:r>
        <w:rPr>
          <w:rFonts w:ascii="仿宋_GB2312" w:eastAsia="仿宋_GB2312" w:hAnsi="仿宋" w:cs="宋体" w:hint="eastAsia"/>
          <w:snapToGrid w:val="0"/>
          <w:kern w:val="0"/>
          <w:sz w:val="32"/>
          <w:szCs w:val="32"/>
        </w:rPr>
        <w:t xml:space="preserve">    </w:t>
      </w:r>
      <w:r>
        <w:rPr>
          <w:rFonts w:ascii="仿宋_GB2312" w:eastAsia="仿宋_GB2312" w:hAnsi="仿宋" w:cs="宋体" w:hint="eastAsia"/>
          <w:snapToGrid w:val="0"/>
          <w:kern w:val="0"/>
          <w:sz w:val="32"/>
          <w:szCs w:val="32"/>
        </w:rPr>
        <w:t>风：科学</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严谨</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尊重</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笃行</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学</w:t>
      </w:r>
      <w:r>
        <w:rPr>
          <w:rFonts w:ascii="仿宋_GB2312" w:eastAsia="仿宋_GB2312" w:hAnsi="仿宋" w:cs="宋体" w:hint="eastAsia"/>
          <w:snapToGrid w:val="0"/>
          <w:kern w:val="0"/>
          <w:sz w:val="32"/>
          <w:szCs w:val="32"/>
        </w:rPr>
        <w:t xml:space="preserve">    </w:t>
      </w:r>
      <w:r>
        <w:rPr>
          <w:rFonts w:ascii="仿宋_GB2312" w:eastAsia="仿宋_GB2312" w:hAnsi="仿宋" w:cs="宋体" w:hint="eastAsia"/>
          <w:snapToGrid w:val="0"/>
          <w:kern w:val="0"/>
          <w:sz w:val="32"/>
          <w:szCs w:val="32"/>
        </w:rPr>
        <w:t>风：勤学</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好问</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善思</w:t>
      </w:r>
      <w:r>
        <w:rPr>
          <w:rFonts w:ascii="仿宋_GB2312" w:eastAsia="仿宋_GB2312" w:hAnsi="仿宋" w:cs="宋体" w:hint="eastAsia"/>
          <w:snapToGrid w:val="0"/>
          <w:kern w:val="0"/>
          <w:sz w:val="32"/>
          <w:szCs w:val="32"/>
        </w:rPr>
        <w:t> </w:t>
      </w:r>
      <w:r>
        <w:rPr>
          <w:rFonts w:ascii="仿宋_GB2312" w:eastAsia="仿宋_GB2312" w:hAnsi="仿宋" w:cs="宋体" w:hint="eastAsia"/>
          <w:snapToGrid w:val="0"/>
          <w:kern w:val="0"/>
          <w:sz w:val="32"/>
          <w:szCs w:val="32"/>
        </w:rPr>
        <w:t>求是</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治校方略：立德兴校、教学立校、科研强校</w:t>
      </w:r>
      <w:r w:rsidR="006F08BE">
        <w:rPr>
          <w:rFonts w:ascii="仿宋_GB2312" w:eastAsia="仿宋_GB2312" w:hAnsi="仿宋" w:cs="宋体" w:hint="eastAsia"/>
          <w:snapToGrid w:val="0"/>
          <w:kern w:val="0"/>
          <w:sz w:val="32"/>
          <w:szCs w:val="32"/>
        </w:rPr>
        <w:t>、</w:t>
      </w:r>
      <w:bookmarkStart w:id="0" w:name="_GoBack"/>
      <w:bookmarkEnd w:id="0"/>
      <w:r>
        <w:rPr>
          <w:rFonts w:ascii="仿宋_GB2312" w:eastAsia="仿宋_GB2312" w:hAnsi="仿宋" w:cs="宋体" w:hint="eastAsia"/>
          <w:snapToGrid w:val="0"/>
          <w:kern w:val="0"/>
          <w:sz w:val="32"/>
          <w:szCs w:val="32"/>
        </w:rPr>
        <w:t>依法治校、和谐理校、文化荣校</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二、招聘名额和岗位</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宋体" w:cs="宋体" w:hint="eastAsia"/>
          <w:snapToGrid w:val="0"/>
          <w:kern w:val="0"/>
          <w:sz w:val="32"/>
          <w:szCs w:val="32"/>
        </w:rPr>
        <w:t>小学语文教师</w:t>
      </w:r>
      <w:r>
        <w:rPr>
          <w:rFonts w:ascii="仿宋_GB2312" w:eastAsia="仿宋_GB2312" w:hAnsi="仿宋_GB2312" w:cs="仿宋_GB2312" w:hint="eastAsia"/>
          <w:snapToGrid w:val="0"/>
          <w:kern w:val="0"/>
          <w:sz w:val="32"/>
          <w:szCs w:val="32"/>
        </w:rPr>
        <w:t>4</w:t>
      </w:r>
      <w:r>
        <w:rPr>
          <w:rFonts w:ascii="仿宋_GB2312" w:eastAsia="仿宋_GB2312" w:hAnsi="宋体" w:cs="宋体" w:hint="eastAsia"/>
          <w:snapToGrid w:val="0"/>
          <w:kern w:val="0"/>
          <w:sz w:val="32"/>
          <w:szCs w:val="32"/>
        </w:rPr>
        <w:t>名，小学体育教师</w:t>
      </w:r>
      <w:r>
        <w:rPr>
          <w:rFonts w:ascii="仿宋_GB2312" w:eastAsia="仿宋_GB2312" w:hAnsi="仿宋_GB2312" w:cs="仿宋_GB2312" w:hint="eastAsia"/>
          <w:snapToGrid w:val="0"/>
          <w:kern w:val="0"/>
          <w:sz w:val="32"/>
          <w:szCs w:val="32"/>
        </w:rPr>
        <w:t>3</w:t>
      </w:r>
      <w:r>
        <w:rPr>
          <w:rFonts w:ascii="仿宋_GB2312" w:eastAsia="仿宋_GB2312" w:hAnsi="宋体" w:cs="宋体" w:hint="eastAsia"/>
          <w:snapToGrid w:val="0"/>
          <w:kern w:val="0"/>
          <w:sz w:val="32"/>
          <w:szCs w:val="32"/>
        </w:rPr>
        <w:t>名，小学科学教师</w:t>
      </w:r>
      <w:r>
        <w:rPr>
          <w:rFonts w:ascii="仿宋_GB2312" w:eastAsia="仿宋_GB2312" w:hAnsi="仿宋_GB2312" w:cs="仿宋_GB2312" w:hint="eastAsia"/>
          <w:snapToGrid w:val="0"/>
          <w:kern w:val="0"/>
          <w:sz w:val="32"/>
          <w:szCs w:val="32"/>
        </w:rPr>
        <w:t>1</w:t>
      </w:r>
      <w:r>
        <w:rPr>
          <w:rFonts w:ascii="仿宋_GB2312" w:eastAsia="仿宋_GB2312" w:hAnsi="宋体" w:cs="宋体" w:hint="eastAsia"/>
          <w:snapToGrid w:val="0"/>
          <w:kern w:val="0"/>
          <w:sz w:val="32"/>
          <w:szCs w:val="32"/>
        </w:rPr>
        <w:t>名，小学道德与法治教师</w:t>
      </w:r>
      <w:r>
        <w:rPr>
          <w:rFonts w:ascii="仿宋_GB2312" w:eastAsia="仿宋_GB2312" w:hAnsi="仿宋_GB2312" w:cs="仿宋_GB2312" w:hint="eastAsia"/>
          <w:snapToGrid w:val="0"/>
          <w:kern w:val="0"/>
          <w:sz w:val="32"/>
          <w:szCs w:val="32"/>
        </w:rPr>
        <w:t>1</w:t>
      </w:r>
      <w:r>
        <w:rPr>
          <w:rFonts w:ascii="仿宋_GB2312" w:eastAsia="仿宋_GB2312" w:hAnsi="宋体" w:cs="宋体" w:hint="eastAsia"/>
          <w:snapToGrid w:val="0"/>
          <w:kern w:val="0"/>
          <w:sz w:val="32"/>
          <w:szCs w:val="32"/>
        </w:rPr>
        <w:t>名，小学英语教师</w:t>
      </w:r>
      <w:r>
        <w:rPr>
          <w:rFonts w:ascii="仿宋_GB2312" w:eastAsia="仿宋_GB2312" w:hAnsi="仿宋_GB2312" w:cs="仿宋_GB2312" w:hint="eastAsia"/>
          <w:snapToGrid w:val="0"/>
          <w:kern w:val="0"/>
          <w:sz w:val="32"/>
          <w:szCs w:val="32"/>
        </w:rPr>
        <w:t>1</w:t>
      </w:r>
      <w:r>
        <w:rPr>
          <w:rFonts w:ascii="仿宋_GB2312" w:eastAsia="仿宋_GB2312" w:hAnsi="宋体" w:cs="宋体" w:hint="eastAsia"/>
          <w:snapToGrid w:val="0"/>
          <w:kern w:val="0"/>
          <w:sz w:val="32"/>
          <w:szCs w:val="32"/>
        </w:rPr>
        <w:t>名，小学信息科技教师</w:t>
      </w:r>
      <w:r>
        <w:rPr>
          <w:rFonts w:ascii="仿宋_GB2312" w:eastAsia="仿宋_GB2312" w:hAnsi="仿宋_GB2312" w:cs="仿宋_GB2312" w:hint="eastAsia"/>
          <w:snapToGrid w:val="0"/>
          <w:kern w:val="0"/>
          <w:sz w:val="32"/>
          <w:szCs w:val="32"/>
        </w:rPr>
        <w:t>1</w:t>
      </w:r>
      <w:r>
        <w:rPr>
          <w:rFonts w:ascii="仿宋_GB2312" w:eastAsia="仿宋_GB2312" w:hAnsi="宋体" w:cs="宋体" w:hint="eastAsia"/>
          <w:snapToGrid w:val="0"/>
          <w:kern w:val="0"/>
          <w:sz w:val="32"/>
          <w:szCs w:val="32"/>
        </w:rPr>
        <w:t>名，</w:t>
      </w:r>
      <w:r>
        <w:rPr>
          <w:rFonts w:ascii="仿宋_GB2312" w:eastAsia="仿宋_GB2312" w:hAnsi="宋体" w:cs="宋体" w:hint="eastAsia"/>
          <w:snapToGrid w:val="0"/>
          <w:kern w:val="0"/>
          <w:sz w:val="32"/>
          <w:szCs w:val="32"/>
        </w:rPr>
        <w:t>共计</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名。</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三、工作地点：四川省绵阳市科学城</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四、招聘条件及人员范围</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（一）基本条件</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1</w:t>
      </w:r>
      <w:r>
        <w:rPr>
          <w:rFonts w:ascii="仿宋_GB2312" w:eastAsia="仿宋_GB2312" w:hAnsi="仿宋" w:cs="宋体"/>
          <w:snapToGrid w:val="0"/>
          <w:kern w:val="0"/>
          <w:sz w:val="32"/>
          <w:szCs w:val="32"/>
        </w:rPr>
        <w:t>.</w:t>
      </w:r>
      <w:r>
        <w:rPr>
          <w:rFonts w:ascii="仿宋_GB2312" w:eastAsia="仿宋_GB2312" w:hAnsi="仿宋" w:cs="宋体" w:hint="eastAsia"/>
          <w:snapToGrid w:val="0"/>
          <w:kern w:val="0"/>
          <w:sz w:val="32"/>
          <w:szCs w:val="32"/>
        </w:rPr>
        <w:t>应聘人员应具有中华人民共和国国籍，且无国（境）外永久居留权；热爱社会主义祖国，拥护中国共产党领导，遵守宪法和法律，无违法违纪行为，无处分记录；热爱教育事业，关心爱护学生，具有良好的教师职业道德和献身中物</w:t>
      </w:r>
      <w:proofErr w:type="gramStart"/>
      <w:r>
        <w:rPr>
          <w:rFonts w:ascii="仿宋_GB2312" w:eastAsia="仿宋_GB2312" w:hAnsi="仿宋" w:cs="宋体" w:hint="eastAsia"/>
          <w:snapToGrid w:val="0"/>
          <w:kern w:val="0"/>
          <w:sz w:val="32"/>
          <w:szCs w:val="32"/>
        </w:rPr>
        <w:t>院教育</w:t>
      </w:r>
      <w:proofErr w:type="gramEnd"/>
      <w:r>
        <w:rPr>
          <w:rFonts w:ascii="仿宋_GB2312" w:eastAsia="仿宋_GB2312" w:hAnsi="仿宋" w:cs="宋体" w:hint="eastAsia"/>
          <w:snapToGrid w:val="0"/>
          <w:kern w:val="0"/>
          <w:sz w:val="32"/>
          <w:szCs w:val="32"/>
        </w:rPr>
        <w:t>事业的精神，身心健康，有良好的团队合作精神，满足岗位要求，能正常履行招聘岗位职责。</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lastRenderedPageBreak/>
        <w:t>2</w:t>
      </w:r>
      <w:r>
        <w:rPr>
          <w:rFonts w:ascii="仿宋_GB2312" w:eastAsia="仿宋_GB2312" w:hAnsi="仿宋" w:cs="宋体"/>
          <w:snapToGrid w:val="0"/>
          <w:kern w:val="0"/>
          <w:sz w:val="32"/>
          <w:szCs w:val="32"/>
        </w:rPr>
        <w:t>.</w:t>
      </w:r>
      <w:r>
        <w:rPr>
          <w:rFonts w:ascii="仿宋_GB2312" w:eastAsia="仿宋_GB2312" w:hAnsi="仿宋" w:cs="宋体" w:hint="eastAsia"/>
          <w:snapToGrid w:val="0"/>
          <w:kern w:val="0"/>
          <w:sz w:val="32"/>
          <w:szCs w:val="32"/>
        </w:rPr>
        <w:t>专业要求</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应聘语文教师，所学专业应为</w:t>
      </w:r>
      <w:r>
        <w:rPr>
          <w:rFonts w:ascii="仿宋_GB2312" w:eastAsia="仿宋_GB2312" w:hAnsi="仿宋" w:cs="宋体" w:hint="eastAsia"/>
          <w:snapToGrid w:val="0"/>
          <w:kern w:val="0"/>
          <w:sz w:val="32"/>
          <w:szCs w:val="32"/>
        </w:rPr>
        <w:t>中国语言文学类专业、小学教育专业或相近专业</w:t>
      </w:r>
      <w:r>
        <w:rPr>
          <w:rFonts w:ascii="仿宋_GB2312" w:eastAsia="仿宋_GB2312" w:hAnsi="仿宋" w:cs="宋体" w:hint="eastAsia"/>
          <w:snapToGrid w:val="0"/>
          <w:kern w:val="0"/>
          <w:sz w:val="32"/>
          <w:szCs w:val="32"/>
        </w:rPr>
        <w:t>；应聘体育教师，所学专业应为体育</w:t>
      </w:r>
      <w:r>
        <w:rPr>
          <w:rFonts w:ascii="仿宋_GB2312" w:eastAsia="仿宋_GB2312" w:hAnsi="仿宋" w:cs="宋体" w:hint="eastAsia"/>
          <w:snapToGrid w:val="0"/>
          <w:kern w:val="0"/>
          <w:sz w:val="32"/>
          <w:szCs w:val="32"/>
        </w:rPr>
        <w:t>教育</w:t>
      </w:r>
      <w:r>
        <w:rPr>
          <w:rFonts w:ascii="仿宋_GB2312" w:eastAsia="仿宋_GB2312" w:hAnsi="仿宋" w:cs="宋体" w:hint="eastAsia"/>
          <w:snapToGrid w:val="0"/>
          <w:kern w:val="0"/>
          <w:sz w:val="32"/>
          <w:szCs w:val="32"/>
        </w:rPr>
        <w:t>专业</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体育教育训练学专业或相近专业</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应聘科学教师，所学专业应为理学相关专业；应聘道德与法治教师，所学专业应为思想政治教育专业或相近专业、教育学专业或相近专业；应聘英语教师，所学专业应为英语专业、英语语言文学专业或相近专业；应聘信息科技教师，所学专业应为计算机类专业或相近专业。（本科专业以教育部</w:t>
      </w:r>
      <w:r>
        <w:rPr>
          <w:rFonts w:ascii="仿宋_GB2312" w:eastAsia="仿宋_GB2312" w:hAnsi="仿宋" w:cs="宋体" w:hint="eastAsia"/>
          <w:snapToGrid w:val="0"/>
          <w:kern w:val="0"/>
          <w:sz w:val="32"/>
          <w:szCs w:val="32"/>
        </w:rPr>
        <w:t>2012</w:t>
      </w:r>
      <w:r>
        <w:rPr>
          <w:rFonts w:ascii="仿宋_GB2312" w:eastAsia="仿宋_GB2312" w:hAnsi="仿宋" w:cs="宋体" w:hint="eastAsia"/>
          <w:snapToGrid w:val="0"/>
          <w:kern w:val="0"/>
          <w:sz w:val="32"/>
          <w:szCs w:val="32"/>
        </w:rPr>
        <w:t>年普通高等学校本科专业目录为参考，研究生专业以教育部</w:t>
      </w:r>
      <w:r>
        <w:rPr>
          <w:rFonts w:ascii="仿宋_GB2312" w:eastAsia="仿宋_GB2312" w:hAnsi="仿宋" w:cs="宋体" w:hint="eastAsia"/>
          <w:snapToGrid w:val="0"/>
          <w:kern w:val="0"/>
          <w:sz w:val="32"/>
          <w:szCs w:val="32"/>
        </w:rPr>
        <w:t>2022</w:t>
      </w:r>
      <w:r>
        <w:rPr>
          <w:rFonts w:ascii="仿宋_GB2312" w:eastAsia="仿宋_GB2312" w:hAnsi="仿宋" w:cs="宋体" w:hint="eastAsia"/>
          <w:snapToGrid w:val="0"/>
          <w:kern w:val="0"/>
          <w:sz w:val="32"/>
          <w:szCs w:val="32"/>
        </w:rPr>
        <w:t>年研究生教育学科专业目录为参考）</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snapToGrid w:val="0"/>
          <w:kern w:val="0"/>
          <w:sz w:val="32"/>
          <w:szCs w:val="32"/>
        </w:rPr>
        <w:t>3.</w:t>
      </w:r>
      <w:r>
        <w:rPr>
          <w:rFonts w:ascii="仿宋_GB2312" w:eastAsia="仿宋_GB2312" w:hAnsi="仿宋" w:cs="宋体" w:hint="eastAsia"/>
          <w:snapToGrid w:val="0"/>
          <w:kern w:val="0"/>
          <w:sz w:val="32"/>
          <w:szCs w:val="32"/>
        </w:rPr>
        <w:t>2</w:t>
      </w:r>
      <w:r>
        <w:rPr>
          <w:rFonts w:ascii="仿宋_GB2312" w:eastAsia="仿宋_GB2312" w:hAnsi="仿宋" w:cs="宋体"/>
          <w:snapToGrid w:val="0"/>
          <w:kern w:val="0"/>
          <w:sz w:val="32"/>
          <w:szCs w:val="32"/>
        </w:rPr>
        <w:t>02</w:t>
      </w:r>
      <w:r>
        <w:rPr>
          <w:rFonts w:ascii="仿宋_GB2312" w:eastAsia="仿宋_GB2312" w:hAnsi="仿宋" w:cs="宋体" w:hint="eastAsia"/>
          <w:snapToGrid w:val="0"/>
          <w:kern w:val="0"/>
          <w:sz w:val="32"/>
          <w:szCs w:val="32"/>
        </w:rPr>
        <w:t>5</w:t>
      </w:r>
      <w:r>
        <w:rPr>
          <w:rFonts w:ascii="仿宋_GB2312" w:eastAsia="仿宋_GB2312" w:hAnsi="仿宋" w:cs="宋体" w:hint="eastAsia"/>
          <w:snapToGrid w:val="0"/>
          <w:kern w:val="0"/>
          <w:sz w:val="32"/>
          <w:szCs w:val="32"/>
        </w:rPr>
        <w:t>年毕业的应届生须在</w:t>
      </w:r>
      <w:r>
        <w:rPr>
          <w:rFonts w:ascii="仿宋_GB2312" w:eastAsia="仿宋_GB2312" w:hAnsi="仿宋" w:cs="宋体" w:hint="eastAsia"/>
          <w:snapToGrid w:val="0"/>
          <w:kern w:val="0"/>
          <w:sz w:val="32"/>
          <w:szCs w:val="32"/>
        </w:rPr>
        <w:t>2</w:t>
      </w:r>
      <w:r>
        <w:rPr>
          <w:rFonts w:ascii="仿宋_GB2312" w:eastAsia="仿宋_GB2312" w:hAnsi="仿宋" w:cs="宋体"/>
          <w:snapToGrid w:val="0"/>
          <w:kern w:val="0"/>
          <w:sz w:val="32"/>
          <w:szCs w:val="32"/>
        </w:rPr>
        <w:t>02</w:t>
      </w:r>
      <w:r>
        <w:rPr>
          <w:rFonts w:ascii="仿宋_GB2312" w:eastAsia="仿宋_GB2312" w:hAnsi="仿宋" w:cs="宋体" w:hint="eastAsia"/>
          <w:snapToGrid w:val="0"/>
          <w:kern w:val="0"/>
          <w:sz w:val="32"/>
          <w:szCs w:val="32"/>
        </w:rPr>
        <w:t>5</w:t>
      </w:r>
      <w:r>
        <w:rPr>
          <w:rFonts w:ascii="仿宋_GB2312" w:eastAsia="仿宋_GB2312" w:hAnsi="仿宋" w:cs="宋体" w:hint="eastAsia"/>
          <w:snapToGrid w:val="0"/>
          <w:kern w:val="0"/>
          <w:sz w:val="32"/>
          <w:szCs w:val="32"/>
        </w:rPr>
        <w:t>年</w:t>
      </w:r>
      <w:r>
        <w:rPr>
          <w:rFonts w:ascii="仿宋_GB2312" w:eastAsia="仿宋_GB2312" w:hAnsi="仿宋" w:cs="宋体" w:hint="eastAsia"/>
          <w:snapToGrid w:val="0"/>
          <w:kern w:val="0"/>
          <w:sz w:val="32"/>
          <w:szCs w:val="32"/>
        </w:rPr>
        <w:t>7</w:t>
      </w:r>
      <w:r>
        <w:rPr>
          <w:rFonts w:ascii="仿宋_GB2312" w:eastAsia="仿宋_GB2312" w:hAnsi="仿宋" w:cs="宋体" w:hint="eastAsia"/>
          <w:snapToGrid w:val="0"/>
          <w:kern w:val="0"/>
          <w:sz w:val="32"/>
          <w:szCs w:val="32"/>
        </w:rPr>
        <w:t>月</w:t>
      </w:r>
      <w:r>
        <w:rPr>
          <w:rFonts w:ascii="仿宋_GB2312" w:eastAsia="仿宋_GB2312" w:hAnsi="仿宋" w:cs="宋体" w:hint="eastAsia"/>
          <w:snapToGrid w:val="0"/>
          <w:kern w:val="0"/>
          <w:sz w:val="32"/>
          <w:szCs w:val="32"/>
        </w:rPr>
        <w:t>3</w:t>
      </w:r>
      <w:r>
        <w:rPr>
          <w:rFonts w:ascii="仿宋_GB2312" w:eastAsia="仿宋_GB2312" w:hAnsi="仿宋" w:cs="宋体"/>
          <w:snapToGrid w:val="0"/>
          <w:kern w:val="0"/>
          <w:sz w:val="32"/>
          <w:szCs w:val="32"/>
        </w:rPr>
        <w:t>1</w:t>
      </w:r>
      <w:r>
        <w:rPr>
          <w:rFonts w:ascii="仿宋_GB2312" w:eastAsia="仿宋_GB2312" w:hAnsi="仿宋" w:cs="宋体" w:hint="eastAsia"/>
          <w:snapToGrid w:val="0"/>
          <w:kern w:val="0"/>
          <w:sz w:val="32"/>
          <w:szCs w:val="32"/>
        </w:rPr>
        <w:t>日前取得学历学位证书和教师资格证书，其他应聘人员在报名时须取得学历学位证书和教师资格证书。</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（二）招聘人</w:t>
      </w:r>
      <w:r>
        <w:rPr>
          <w:rFonts w:ascii="仿宋_GB2312" w:eastAsia="仿宋_GB2312" w:hAnsi="仿宋" w:cs="宋体" w:hint="eastAsia"/>
          <w:snapToGrid w:val="0"/>
          <w:kern w:val="0"/>
          <w:sz w:val="32"/>
          <w:szCs w:val="32"/>
        </w:rPr>
        <w:t>员范围</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snapToGrid w:val="0"/>
          <w:kern w:val="0"/>
          <w:sz w:val="32"/>
          <w:szCs w:val="32"/>
        </w:rPr>
        <w:t>1</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专任教师岗位应满足以下条件之一且出生日期在</w:t>
      </w:r>
      <w:r>
        <w:rPr>
          <w:rFonts w:ascii="仿宋_GB2312" w:eastAsia="仿宋_GB2312" w:hAnsi="仿宋" w:cs="宋体" w:hint="eastAsia"/>
          <w:snapToGrid w:val="0"/>
          <w:kern w:val="0"/>
          <w:sz w:val="32"/>
          <w:szCs w:val="32"/>
        </w:rPr>
        <w:t>19</w:t>
      </w:r>
      <w:r>
        <w:rPr>
          <w:rFonts w:ascii="仿宋_GB2312" w:eastAsia="仿宋_GB2312" w:hAnsi="仿宋" w:cs="宋体" w:hint="eastAsia"/>
          <w:snapToGrid w:val="0"/>
          <w:kern w:val="0"/>
          <w:sz w:val="32"/>
          <w:szCs w:val="32"/>
        </w:rPr>
        <w:t>90</w:t>
      </w:r>
      <w:r>
        <w:rPr>
          <w:rFonts w:ascii="仿宋_GB2312" w:eastAsia="仿宋_GB2312" w:hAnsi="仿宋" w:cs="宋体" w:hint="eastAsia"/>
          <w:snapToGrid w:val="0"/>
          <w:kern w:val="0"/>
          <w:sz w:val="32"/>
          <w:szCs w:val="32"/>
        </w:rPr>
        <w:t>年</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月</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日及以后。</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bookmarkStart w:id="1" w:name="_Hlk148704306"/>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）教育部部属师范院校</w:t>
      </w:r>
      <w:bookmarkEnd w:id="1"/>
      <w:r>
        <w:rPr>
          <w:rFonts w:ascii="仿宋_GB2312" w:eastAsia="仿宋_GB2312" w:hAnsi="仿宋" w:cs="宋体" w:hint="eastAsia"/>
          <w:snapToGrid w:val="0"/>
          <w:kern w:val="0"/>
          <w:sz w:val="32"/>
          <w:szCs w:val="32"/>
        </w:rPr>
        <w:t>202</w:t>
      </w:r>
      <w:r>
        <w:rPr>
          <w:rFonts w:ascii="仿宋_GB2312" w:eastAsia="仿宋_GB2312" w:hAnsi="仿宋" w:cs="宋体" w:hint="eastAsia"/>
          <w:snapToGrid w:val="0"/>
          <w:kern w:val="0"/>
          <w:sz w:val="32"/>
          <w:szCs w:val="32"/>
        </w:rPr>
        <w:t>5</w:t>
      </w:r>
      <w:r>
        <w:rPr>
          <w:rFonts w:ascii="仿宋_GB2312" w:eastAsia="仿宋_GB2312" w:hAnsi="仿宋" w:cs="宋体" w:hint="eastAsia"/>
          <w:snapToGrid w:val="0"/>
          <w:kern w:val="0"/>
          <w:sz w:val="32"/>
          <w:szCs w:val="32"/>
        </w:rPr>
        <w:t>年毕业的公</w:t>
      </w:r>
      <w:r>
        <w:rPr>
          <w:rFonts w:ascii="仿宋_GB2312" w:eastAsia="仿宋_GB2312" w:hAnsi="仿宋" w:cs="宋体"/>
          <w:snapToGrid w:val="0"/>
          <w:kern w:val="0"/>
          <w:sz w:val="32"/>
          <w:szCs w:val="32"/>
        </w:rPr>
        <w:t>费</w:t>
      </w:r>
      <w:r>
        <w:rPr>
          <w:rFonts w:ascii="仿宋_GB2312" w:eastAsia="仿宋_GB2312" w:hAnsi="仿宋" w:cs="宋体" w:hint="eastAsia"/>
          <w:snapToGrid w:val="0"/>
          <w:kern w:val="0"/>
          <w:sz w:val="32"/>
          <w:szCs w:val="32"/>
        </w:rPr>
        <w:t>教育师范生，或符合中物院规定要求的硕士及以上学历学位毕业生。</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2</w:t>
      </w:r>
      <w:r>
        <w:rPr>
          <w:rFonts w:ascii="仿宋_GB2312" w:eastAsia="仿宋_GB2312" w:hAnsi="仿宋" w:cs="宋体" w:hint="eastAsia"/>
          <w:snapToGrid w:val="0"/>
          <w:kern w:val="0"/>
          <w:sz w:val="32"/>
          <w:szCs w:val="32"/>
        </w:rPr>
        <w:t>）其他具有硕士及以上学历学位或中级及以上职称的市级及以上教育行政部门授予的学科带头人、骨干教师、优秀教师、优秀班主任、优秀教育工作者及相当荣誉的获得者，市级现</w:t>
      </w:r>
      <w:r>
        <w:rPr>
          <w:rFonts w:ascii="仿宋_GB2312" w:eastAsia="仿宋_GB2312" w:hAnsi="仿宋" w:cs="宋体" w:hint="eastAsia"/>
          <w:snapToGrid w:val="0"/>
          <w:kern w:val="0"/>
          <w:sz w:val="32"/>
          <w:szCs w:val="32"/>
        </w:rPr>
        <w:lastRenderedPageBreak/>
        <w:t>场课堂教学竞赛一等奖及以上获得者，市级及以上课题负责人或主</w:t>
      </w:r>
      <w:proofErr w:type="gramStart"/>
      <w:r>
        <w:rPr>
          <w:rFonts w:ascii="仿宋_GB2312" w:eastAsia="仿宋_GB2312" w:hAnsi="仿宋" w:cs="宋体" w:hint="eastAsia"/>
          <w:snapToGrid w:val="0"/>
          <w:kern w:val="0"/>
          <w:sz w:val="32"/>
          <w:szCs w:val="32"/>
        </w:rPr>
        <w:t>研</w:t>
      </w:r>
      <w:proofErr w:type="gramEnd"/>
      <w:r>
        <w:rPr>
          <w:rFonts w:ascii="仿宋_GB2312" w:eastAsia="仿宋_GB2312" w:hAnsi="仿宋" w:cs="宋体" w:hint="eastAsia"/>
          <w:snapToGrid w:val="0"/>
          <w:kern w:val="0"/>
          <w:sz w:val="32"/>
          <w:szCs w:val="32"/>
        </w:rPr>
        <w:t>人员，市级名师工作室主持人。</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snapToGrid w:val="0"/>
          <w:kern w:val="0"/>
          <w:sz w:val="32"/>
          <w:szCs w:val="32"/>
        </w:rPr>
        <w:t>2.</w:t>
      </w:r>
      <w:bookmarkStart w:id="2" w:name="_Hlk148692584"/>
      <w:r>
        <w:rPr>
          <w:rFonts w:ascii="仿宋_GB2312" w:eastAsia="仿宋_GB2312" w:hAnsi="仿宋" w:cs="宋体" w:hint="eastAsia"/>
          <w:snapToGrid w:val="0"/>
          <w:kern w:val="0"/>
          <w:sz w:val="32"/>
          <w:szCs w:val="32"/>
        </w:rPr>
        <w:t>名优教师岗位招聘条件</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bookmarkStart w:id="3" w:name="_Hlk166252482"/>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）基本条件</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具备中级及以上职称或具备硕士及</w:t>
      </w:r>
      <w:r>
        <w:rPr>
          <w:rFonts w:ascii="仿宋_GB2312" w:eastAsia="仿宋_GB2312" w:hAnsi="仿宋" w:cs="宋体" w:hint="eastAsia"/>
          <w:snapToGrid w:val="0"/>
          <w:kern w:val="0"/>
          <w:sz w:val="32"/>
          <w:szCs w:val="32"/>
        </w:rPr>
        <w:t>以上学历</w:t>
      </w:r>
      <w:bookmarkEnd w:id="3"/>
      <w:r>
        <w:rPr>
          <w:rFonts w:ascii="仿宋_GB2312" w:eastAsia="仿宋_GB2312" w:hAnsi="仿宋" w:cs="宋体" w:hint="eastAsia"/>
          <w:snapToGrid w:val="0"/>
          <w:kern w:val="0"/>
          <w:sz w:val="32"/>
          <w:szCs w:val="32"/>
        </w:rPr>
        <w:t>学位，</w:t>
      </w:r>
      <w:bookmarkEnd w:id="2"/>
      <w:r>
        <w:rPr>
          <w:rFonts w:ascii="仿宋_GB2312" w:eastAsia="仿宋_GB2312" w:hAnsi="仿宋" w:cs="宋体" w:hint="eastAsia"/>
          <w:snapToGrid w:val="0"/>
          <w:kern w:val="0"/>
          <w:sz w:val="32"/>
          <w:szCs w:val="32"/>
        </w:rPr>
        <w:t>出生日期在</w:t>
      </w:r>
      <w:r>
        <w:rPr>
          <w:rFonts w:ascii="仿宋_GB2312" w:eastAsia="仿宋_GB2312" w:hAnsi="仿宋" w:cs="宋体" w:hint="eastAsia"/>
          <w:snapToGrid w:val="0"/>
          <w:kern w:val="0"/>
          <w:sz w:val="32"/>
          <w:szCs w:val="32"/>
        </w:rPr>
        <w:t>1</w:t>
      </w:r>
      <w:r>
        <w:rPr>
          <w:rFonts w:ascii="仿宋_GB2312" w:eastAsia="仿宋_GB2312" w:hAnsi="仿宋" w:cs="宋体"/>
          <w:snapToGrid w:val="0"/>
          <w:kern w:val="0"/>
          <w:sz w:val="32"/>
          <w:szCs w:val="32"/>
        </w:rPr>
        <w:t>9</w:t>
      </w:r>
      <w:r>
        <w:rPr>
          <w:rFonts w:ascii="仿宋_GB2312" w:eastAsia="仿宋_GB2312" w:hAnsi="仿宋" w:cs="宋体" w:hint="eastAsia"/>
          <w:snapToGrid w:val="0"/>
          <w:kern w:val="0"/>
          <w:sz w:val="32"/>
          <w:szCs w:val="32"/>
        </w:rPr>
        <w:t>80</w:t>
      </w:r>
      <w:r>
        <w:rPr>
          <w:rFonts w:ascii="仿宋_GB2312" w:eastAsia="仿宋_GB2312" w:hAnsi="仿宋" w:cs="宋体" w:hint="eastAsia"/>
          <w:snapToGrid w:val="0"/>
          <w:kern w:val="0"/>
          <w:sz w:val="32"/>
          <w:szCs w:val="32"/>
        </w:rPr>
        <w:t>年</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月</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日以后。</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2</w:t>
      </w:r>
      <w:r>
        <w:rPr>
          <w:rFonts w:ascii="仿宋_GB2312" w:eastAsia="仿宋_GB2312" w:hAnsi="仿宋" w:cs="宋体" w:hint="eastAsia"/>
          <w:snapToGrid w:val="0"/>
          <w:kern w:val="0"/>
          <w:sz w:val="32"/>
          <w:szCs w:val="32"/>
        </w:rPr>
        <w:t>）满足以下业绩条件之一：</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①省级以上教育行政主管部门授予的学科带头人、骨干教师、优秀教师、优秀班主任、优秀教育工作者及相当荣誉称号获得者。</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②省级现场课堂教学竞赛、全国</w:t>
      </w:r>
      <w:proofErr w:type="gramStart"/>
      <w:r>
        <w:rPr>
          <w:rFonts w:ascii="仿宋_GB2312" w:eastAsia="仿宋_GB2312" w:hAnsi="仿宋" w:cs="宋体" w:hint="eastAsia"/>
          <w:snapToGrid w:val="0"/>
          <w:kern w:val="0"/>
          <w:sz w:val="32"/>
          <w:szCs w:val="32"/>
        </w:rPr>
        <w:t>视频赛课</w:t>
      </w:r>
      <w:proofErr w:type="gramEnd"/>
      <w:r>
        <w:rPr>
          <w:rFonts w:ascii="仿宋_GB2312" w:eastAsia="仿宋_GB2312" w:hAnsi="仿宋" w:cs="宋体" w:hint="eastAsia"/>
          <w:snapToGrid w:val="0"/>
          <w:kern w:val="0"/>
          <w:sz w:val="32"/>
          <w:szCs w:val="32"/>
        </w:rPr>
        <w:t>竞赛一等奖及以上获得者，省级名师工作室主持人。</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3.</w:t>
      </w:r>
      <w:r>
        <w:rPr>
          <w:rFonts w:ascii="仿宋_GB2312" w:eastAsia="仿宋_GB2312" w:hAnsi="仿宋" w:cs="宋体" w:hint="eastAsia"/>
          <w:snapToGrid w:val="0"/>
          <w:kern w:val="0"/>
          <w:sz w:val="32"/>
          <w:szCs w:val="32"/>
        </w:rPr>
        <w:t>专家教师招聘条件</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bookmarkStart w:id="4" w:name="_Hlk166253001"/>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）基本条件</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具备中级及以上职称或具备硕士及以上学历学位。</w:t>
      </w:r>
    </w:p>
    <w:bookmarkEnd w:id="4"/>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2</w:t>
      </w:r>
      <w:r>
        <w:rPr>
          <w:rFonts w:ascii="仿宋_GB2312" w:eastAsia="仿宋_GB2312" w:hAnsi="仿宋" w:cs="宋体" w:hint="eastAsia"/>
          <w:snapToGrid w:val="0"/>
          <w:kern w:val="0"/>
          <w:sz w:val="32"/>
          <w:szCs w:val="32"/>
        </w:rPr>
        <w:t>）符合以下业绩条件之一：</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①全国模范教师、全国教育系统先进工作者、全国优秀教师、全国优秀教育工作者、全国优秀中小学班主任、全国中小学优秀德育课教师、全国中小学优秀德育工作者等国家级荣誉称号获得者；</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bookmarkStart w:id="5" w:name="_Hlk166254418"/>
      <w:r>
        <w:rPr>
          <w:rFonts w:ascii="仿宋_GB2312" w:eastAsia="仿宋_GB2312" w:hAnsi="仿宋" w:cs="宋体" w:hint="eastAsia"/>
          <w:snapToGrid w:val="0"/>
          <w:kern w:val="0"/>
          <w:sz w:val="32"/>
          <w:szCs w:val="32"/>
        </w:rPr>
        <w:t>②</w:t>
      </w:r>
      <w:bookmarkEnd w:id="5"/>
      <w:r>
        <w:rPr>
          <w:rFonts w:ascii="仿宋_GB2312" w:eastAsia="仿宋_GB2312" w:hAnsi="仿宋" w:cs="宋体" w:hint="eastAsia"/>
          <w:snapToGrid w:val="0"/>
          <w:kern w:val="0"/>
          <w:sz w:val="32"/>
          <w:szCs w:val="32"/>
        </w:rPr>
        <w:t>正高级教师、特级教师、享受国务院特殊津贴人员或省</w:t>
      </w:r>
      <w:r>
        <w:rPr>
          <w:rFonts w:ascii="仿宋_GB2312" w:eastAsia="仿宋_GB2312" w:hAnsi="仿宋" w:cs="宋体" w:hint="eastAsia"/>
          <w:snapToGrid w:val="0"/>
          <w:kern w:val="0"/>
          <w:sz w:val="32"/>
          <w:szCs w:val="32"/>
        </w:rPr>
        <w:lastRenderedPageBreak/>
        <w:t>部级（含副省级市）突出贡献专家。</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4.</w:t>
      </w:r>
      <w:r>
        <w:rPr>
          <w:rFonts w:ascii="仿宋_GB2312" w:eastAsia="仿宋_GB2312" w:hAnsi="仿宋" w:cs="宋体" w:hint="eastAsia"/>
          <w:snapToGrid w:val="0"/>
          <w:kern w:val="0"/>
          <w:sz w:val="32"/>
          <w:szCs w:val="32"/>
        </w:rPr>
        <w:t>特色教师招聘条件</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）基本条件</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具备中级及以上职称或具备硕士及以上学历学位。</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2</w:t>
      </w:r>
      <w:r>
        <w:rPr>
          <w:rFonts w:ascii="仿宋_GB2312" w:eastAsia="仿宋_GB2312" w:hAnsi="仿宋" w:cs="宋体" w:hint="eastAsia"/>
          <w:snapToGrid w:val="0"/>
          <w:kern w:val="0"/>
          <w:sz w:val="32"/>
          <w:szCs w:val="32"/>
        </w:rPr>
        <w:t>）满足以下业绩条件之一：</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①获得省级行政部门主办赛事一等奖及以上的特色</w:t>
      </w:r>
      <w:r>
        <w:rPr>
          <w:rFonts w:ascii="仿宋_GB2312" w:eastAsia="仿宋_GB2312" w:hAnsi="仿宋" w:cs="宋体"/>
          <w:snapToGrid w:val="0"/>
          <w:kern w:val="0"/>
          <w:sz w:val="32"/>
          <w:szCs w:val="32"/>
        </w:rPr>
        <w:t>项目</w:t>
      </w:r>
      <w:r>
        <w:rPr>
          <w:rFonts w:ascii="仿宋_GB2312" w:eastAsia="仿宋_GB2312" w:hAnsi="仿宋" w:cs="宋体" w:hint="eastAsia"/>
          <w:snapToGrid w:val="0"/>
          <w:kern w:val="0"/>
          <w:sz w:val="32"/>
          <w:szCs w:val="32"/>
        </w:rPr>
        <w:t>教练，近</w:t>
      </w:r>
      <w:r>
        <w:rPr>
          <w:rFonts w:ascii="仿宋_GB2312" w:eastAsia="仿宋_GB2312" w:hAnsi="仿宋" w:cs="宋体" w:hint="eastAsia"/>
          <w:snapToGrid w:val="0"/>
          <w:kern w:val="0"/>
          <w:sz w:val="32"/>
          <w:szCs w:val="32"/>
        </w:rPr>
        <w:t>3</w:t>
      </w:r>
      <w:r>
        <w:rPr>
          <w:rFonts w:ascii="仿宋_GB2312" w:eastAsia="仿宋_GB2312" w:hAnsi="仿宋" w:cs="宋体" w:hint="eastAsia"/>
          <w:snapToGrid w:val="0"/>
          <w:kern w:val="0"/>
          <w:sz w:val="32"/>
          <w:szCs w:val="32"/>
        </w:rPr>
        <w:t>年</w:t>
      </w:r>
      <w:proofErr w:type="gramStart"/>
      <w:r>
        <w:rPr>
          <w:rFonts w:ascii="仿宋_GB2312" w:eastAsia="仿宋_GB2312" w:hAnsi="仿宋" w:cs="宋体" w:hint="eastAsia"/>
          <w:snapToGrid w:val="0"/>
          <w:kern w:val="0"/>
          <w:sz w:val="32"/>
          <w:szCs w:val="32"/>
        </w:rPr>
        <w:t>科创类赛课</w:t>
      </w:r>
      <w:proofErr w:type="gramEnd"/>
      <w:r>
        <w:rPr>
          <w:rFonts w:ascii="仿宋_GB2312" w:eastAsia="仿宋_GB2312" w:hAnsi="仿宋" w:cs="宋体" w:hint="eastAsia"/>
          <w:snapToGrid w:val="0"/>
          <w:kern w:val="0"/>
          <w:sz w:val="32"/>
          <w:szCs w:val="32"/>
        </w:rPr>
        <w:t>省级一等奖及以上获得者或指导学生获得</w:t>
      </w:r>
      <w:proofErr w:type="gramStart"/>
      <w:r>
        <w:rPr>
          <w:rFonts w:ascii="仿宋_GB2312" w:eastAsia="仿宋_GB2312" w:hAnsi="仿宋" w:cs="宋体" w:hint="eastAsia"/>
          <w:snapToGrid w:val="0"/>
          <w:kern w:val="0"/>
          <w:sz w:val="32"/>
          <w:szCs w:val="32"/>
        </w:rPr>
        <w:t>科创类</w:t>
      </w:r>
      <w:proofErr w:type="gramEnd"/>
      <w:r>
        <w:rPr>
          <w:rFonts w:ascii="仿宋_GB2312" w:eastAsia="仿宋_GB2312" w:hAnsi="仿宋" w:cs="宋体" w:hint="eastAsia"/>
          <w:snapToGrid w:val="0"/>
          <w:kern w:val="0"/>
          <w:sz w:val="32"/>
          <w:szCs w:val="32"/>
        </w:rPr>
        <w:t>比赛省级一等奖及以上的主要指导教师，省级优秀社团负责人，国家退役运动员。</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②国家级及以上奥林匹克竞赛金牌获得者或近</w:t>
      </w:r>
      <w:r>
        <w:rPr>
          <w:rFonts w:ascii="仿宋_GB2312" w:eastAsia="仿宋_GB2312" w:hAnsi="仿宋" w:cs="宋体" w:hint="eastAsia"/>
          <w:snapToGrid w:val="0"/>
          <w:kern w:val="0"/>
          <w:sz w:val="32"/>
          <w:szCs w:val="32"/>
        </w:rPr>
        <w:t>5</w:t>
      </w:r>
      <w:r>
        <w:rPr>
          <w:rFonts w:ascii="仿宋_GB2312" w:eastAsia="仿宋_GB2312" w:hAnsi="仿宋" w:cs="宋体" w:hint="eastAsia"/>
          <w:snapToGrid w:val="0"/>
          <w:kern w:val="0"/>
          <w:sz w:val="32"/>
          <w:szCs w:val="32"/>
        </w:rPr>
        <w:t>年指导学生获得国家级数学、物理、化学、生物、信息、</w:t>
      </w:r>
      <w:proofErr w:type="gramStart"/>
      <w:r>
        <w:rPr>
          <w:rFonts w:ascii="仿宋_GB2312" w:eastAsia="仿宋_GB2312" w:hAnsi="仿宋" w:cs="宋体" w:hint="eastAsia"/>
          <w:snapToGrid w:val="0"/>
          <w:kern w:val="0"/>
          <w:sz w:val="32"/>
          <w:szCs w:val="32"/>
        </w:rPr>
        <w:t>科创奥林匹克</w:t>
      </w:r>
      <w:proofErr w:type="gramEnd"/>
      <w:r>
        <w:rPr>
          <w:rFonts w:ascii="仿宋_GB2312" w:eastAsia="仿宋_GB2312" w:hAnsi="仿宋" w:cs="宋体" w:hint="eastAsia"/>
          <w:snapToGrid w:val="0"/>
          <w:kern w:val="0"/>
          <w:sz w:val="32"/>
          <w:szCs w:val="32"/>
        </w:rPr>
        <w:t>竞赛银牌及以上奖项的主要指导教师。</w:t>
      </w:r>
    </w:p>
    <w:p w:rsidR="00C23C24" w:rsidRDefault="00E523A7" w:rsidP="006F08BE">
      <w:pPr>
        <w:spacing w:line="60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③近</w:t>
      </w:r>
      <w:r>
        <w:rPr>
          <w:rFonts w:ascii="仿宋_GB2312" w:eastAsia="仿宋_GB2312" w:hAnsi="仿宋" w:cs="宋体" w:hint="eastAsia"/>
          <w:snapToGrid w:val="0"/>
          <w:kern w:val="0"/>
          <w:sz w:val="32"/>
          <w:szCs w:val="32"/>
        </w:rPr>
        <w:t>3</w:t>
      </w:r>
      <w:r>
        <w:rPr>
          <w:rFonts w:ascii="仿宋_GB2312" w:eastAsia="仿宋_GB2312" w:hAnsi="仿宋" w:cs="宋体" w:hint="eastAsia"/>
          <w:snapToGrid w:val="0"/>
          <w:kern w:val="0"/>
          <w:sz w:val="32"/>
          <w:szCs w:val="32"/>
        </w:rPr>
        <w:t>年辅导学生考上清华大学、北京大学的强基计划教师、艺体教师。</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五、招聘日程安排</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学校招聘分两个阶段进行。</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（一）第一阶段</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教育部部属师范院校专场招聘。</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1</w:t>
      </w:r>
      <w:r>
        <w:rPr>
          <w:rFonts w:ascii="仿宋_GB2312" w:eastAsia="仿宋_GB2312" w:hAnsi="仿宋" w:cs="宋体"/>
          <w:snapToGrid w:val="0"/>
          <w:kern w:val="0"/>
          <w:sz w:val="32"/>
          <w:szCs w:val="32"/>
        </w:rPr>
        <w:t>.</w:t>
      </w:r>
      <w:r>
        <w:rPr>
          <w:rFonts w:ascii="仿宋_GB2312" w:eastAsia="仿宋_GB2312" w:hAnsi="仿宋" w:cs="宋体" w:hint="eastAsia"/>
          <w:snapToGrid w:val="0"/>
          <w:kern w:val="0"/>
          <w:sz w:val="32"/>
          <w:szCs w:val="32"/>
        </w:rPr>
        <w:t>现场报名时间：具体见各高校招聘公告</w:t>
      </w:r>
    </w:p>
    <w:p w:rsidR="00C23C24" w:rsidRDefault="00E523A7" w:rsidP="006F08BE">
      <w:pPr>
        <w:widowControl/>
        <w:shd w:val="clear" w:color="auto" w:fill="FFFFFF"/>
        <w:spacing w:line="560" w:lineRule="exact"/>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2.</w:t>
      </w:r>
      <w:r>
        <w:rPr>
          <w:rFonts w:ascii="仿宋_GB2312" w:eastAsia="仿宋_GB2312" w:hAnsi="仿宋" w:cs="宋体" w:hint="eastAsia"/>
          <w:snapToGrid w:val="0"/>
          <w:kern w:val="0"/>
          <w:sz w:val="32"/>
          <w:szCs w:val="32"/>
        </w:rPr>
        <w:t>现场报名地点：各高校招聘会现场</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3</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招聘考核程序</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等线" w:cs="宋体" w:hint="eastAsia"/>
          <w:snapToGrid w:val="0"/>
          <w:kern w:val="0"/>
          <w:sz w:val="32"/>
          <w:szCs w:val="32"/>
        </w:rPr>
        <w:lastRenderedPageBreak/>
        <w:t>①</w:t>
      </w:r>
      <w:r>
        <w:rPr>
          <w:rFonts w:ascii="仿宋_GB2312" w:eastAsia="仿宋_GB2312" w:hAnsi="仿宋" w:cs="宋体" w:hint="eastAsia"/>
          <w:snapToGrid w:val="0"/>
          <w:kern w:val="0"/>
          <w:sz w:val="32"/>
          <w:szCs w:val="32"/>
        </w:rPr>
        <w:t>提交报名材料</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报名时提交如下材料：</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身份证原件及复印件</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份；本人简历</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份；学籍证明、本科及研究生阶段学习成绩单复印件</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份。</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等线" w:cs="宋体" w:hint="eastAsia"/>
          <w:snapToGrid w:val="0"/>
          <w:kern w:val="0"/>
          <w:sz w:val="32"/>
          <w:szCs w:val="32"/>
        </w:rPr>
        <w:t>②</w:t>
      </w:r>
      <w:r>
        <w:rPr>
          <w:rFonts w:ascii="仿宋_GB2312" w:eastAsia="仿宋_GB2312" w:hAnsi="仿宋" w:cs="宋体" w:hint="eastAsia"/>
          <w:snapToGrid w:val="0"/>
          <w:kern w:val="0"/>
          <w:sz w:val="32"/>
          <w:szCs w:val="32"/>
        </w:rPr>
        <w:t>面试及试讲</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proofErr w:type="gramStart"/>
      <w:r>
        <w:rPr>
          <w:rFonts w:ascii="仿宋_GB2312" w:eastAsia="仿宋_GB2312" w:hAnsi="仿宋" w:cs="宋体" w:hint="eastAsia"/>
          <w:snapToGrid w:val="0"/>
          <w:kern w:val="0"/>
          <w:sz w:val="32"/>
          <w:szCs w:val="32"/>
        </w:rPr>
        <w:t>经材料</w:t>
      </w:r>
      <w:proofErr w:type="gramEnd"/>
      <w:r>
        <w:rPr>
          <w:rFonts w:ascii="仿宋_GB2312" w:eastAsia="仿宋_GB2312" w:hAnsi="仿宋" w:cs="宋体" w:hint="eastAsia"/>
          <w:snapToGrid w:val="0"/>
          <w:kern w:val="0"/>
          <w:sz w:val="32"/>
          <w:szCs w:val="32"/>
        </w:rPr>
        <w:t>初审，择优选择符合招聘条件的考生参加试讲。试讲题目由考生抽签决定。试讲准备</w:t>
      </w:r>
      <w:r>
        <w:rPr>
          <w:rFonts w:ascii="仿宋_GB2312" w:eastAsia="仿宋_GB2312" w:hAnsi="仿宋" w:cs="宋体" w:hint="eastAsia"/>
          <w:snapToGrid w:val="0"/>
          <w:kern w:val="0"/>
          <w:sz w:val="32"/>
          <w:szCs w:val="32"/>
        </w:rPr>
        <w:t>10</w:t>
      </w:r>
      <w:r>
        <w:rPr>
          <w:rFonts w:ascii="仿宋_GB2312" w:eastAsia="仿宋_GB2312" w:hAnsi="仿宋" w:cs="宋体" w:hint="eastAsia"/>
          <w:snapToGrid w:val="0"/>
          <w:kern w:val="0"/>
          <w:sz w:val="32"/>
          <w:szCs w:val="32"/>
        </w:rPr>
        <w:t>分钟，试讲时间</w:t>
      </w:r>
      <w:r>
        <w:rPr>
          <w:rFonts w:ascii="仿宋_GB2312" w:eastAsia="仿宋_GB2312" w:hAnsi="仿宋" w:cs="宋体" w:hint="eastAsia"/>
          <w:snapToGrid w:val="0"/>
          <w:kern w:val="0"/>
          <w:sz w:val="32"/>
          <w:szCs w:val="32"/>
        </w:rPr>
        <w:t>5-10</w:t>
      </w:r>
      <w:r>
        <w:rPr>
          <w:rFonts w:ascii="仿宋_GB2312" w:eastAsia="仿宋_GB2312" w:hAnsi="仿宋" w:cs="宋体" w:hint="eastAsia"/>
          <w:snapToGrid w:val="0"/>
          <w:kern w:val="0"/>
          <w:sz w:val="32"/>
          <w:szCs w:val="32"/>
        </w:rPr>
        <w:t>分钟。试讲完成后由评委现场提问，考生答辩，按考试成绩高低排序录取。</w:t>
      </w:r>
    </w:p>
    <w:p w:rsidR="00C23C24" w:rsidRDefault="00E523A7" w:rsidP="006F08BE">
      <w:pPr>
        <w:ind w:firstLineChars="200" w:firstLine="852"/>
        <w:rPr>
          <w:rFonts w:ascii="仿宋_GB2312" w:eastAsia="仿宋_GB2312" w:hAnsi="仿宋" w:cs="宋体"/>
          <w:snapToGrid w:val="0"/>
          <w:kern w:val="0"/>
          <w:sz w:val="32"/>
          <w:szCs w:val="32"/>
        </w:rPr>
      </w:pPr>
      <w:r>
        <w:rPr>
          <w:rFonts w:ascii="仿宋_GB2312" w:eastAsia="仿宋_GB2312" w:hAnsi="等线" w:cs="宋体" w:hint="eastAsia"/>
          <w:snapToGrid w:val="0"/>
          <w:kern w:val="0"/>
          <w:sz w:val="32"/>
          <w:szCs w:val="32"/>
        </w:rPr>
        <w:t>③</w:t>
      </w:r>
      <w:r>
        <w:rPr>
          <w:rFonts w:ascii="仿宋_GB2312" w:eastAsia="仿宋_GB2312" w:hAnsi="仿宋" w:cs="宋体" w:hint="eastAsia"/>
          <w:snapToGrid w:val="0"/>
          <w:kern w:val="0"/>
          <w:sz w:val="32"/>
          <w:szCs w:val="32"/>
        </w:rPr>
        <w:t>体检、公示及聘用</w:t>
      </w:r>
    </w:p>
    <w:p w:rsidR="00C23C24" w:rsidRDefault="00E523A7" w:rsidP="006F08BE">
      <w:pPr>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根据招聘实际情况安排体检及后续工作。</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（二）第二阶段</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面向社会招聘，招聘名额为第一阶段招聘后的空缺岗位，具体招聘名额将发布补充公告。</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如第一阶段完成招聘计划，则不开展第二阶段的招聘。</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snapToGrid w:val="0"/>
          <w:kern w:val="0"/>
          <w:sz w:val="32"/>
          <w:szCs w:val="32"/>
        </w:rPr>
        <w:t>2</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招聘考核程序</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）报名时间：自公告发布之日起</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至少</w:t>
      </w:r>
      <w:r>
        <w:rPr>
          <w:rFonts w:ascii="仿宋_GB2312" w:eastAsia="仿宋_GB2312" w:hAnsi="仿宋" w:cs="宋体" w:hint="eastAsia"/>
          <w:snapToGrid w:val="0"/>
          <w:kern w:val="0"/>
          <w:sz w:val="32"/>
          <w:szCs w:val="32"/>
        </w:rPr>
        <w:t>7</w:t>
      </w:r>
      <w:r>
        <w:rPr>
          <w:rFonts w:ascii="仿宋_GB2312" w:eastAsia="仿宋_GB2312" w:hAnsi="仿宋" w:cs="宋体" w:hint="eastAsia"/>
          <w:snapToGrid w:val="0"/>
          <w:kern w:val="0"/>
          <w:sz w:val="32"/>
          <w:szCs w:val="32"/>
        </w:rPr>
        <w:t>个工作日。</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2</w:t>
      </w:r>
      <w:r>
        <w:rPr>
          <w:rFonts w:ascii="仿宋_GB2312" w:eastAsia="仿宋_GB2312" w:hAnsi="仿宋" w:cs="宋体" w:hint="eastAsia"/>
          <w:snapToGrid w:val="0"/>
          <w:kern w:val="0"/>
          <w:sz w:val="32"/>
          <w:szCs w:val="32"/>
        </w:rPr>
        <w:t>）报名方式：网络报名，</w:t>
      </w:r>
      <w:hyperlink r:id="rId8" w:history="1">
        <w:r>
          <w:rPr>
            <w:rFonts w:ascii="仿宋_GB2312" w:eastAsia="仿宋_GB2312" w:hAnsi="仿宋" w:cs="宋体" w:hint="eastAsia"/>
            <w:snapToGrid w:val="0"/>
            <w:kern w:val="0"/>
            <w:sz w:val="32"/>
            <w:szCs w:val="32"/>
          </w:rPr>
          <w:t>报考者根据公告要求将报名资料发至邮箱</w:t>
        </w:r>
        <w:r>
          <w:rPr>
            <w:rFonts w:ascii="仿宋_GB2312" w:eastAsia="仿宋_GB2312" w:hAnsi="仿宋" w:cs="宋体" w:hint="eastAsia"/>
            <w:snapToGrid w:val="0"/>
            <w:kern w:val="0"/>
            <w:sz w:val="32"/>
            <w:szCs w:val="32"/>
          </w:rPr>
          <w:t>779529685@qq.com</w:t>
        </w:r>
      </w:hyperlink>
      <w:r>
        <w:rPr>
          <w:rFonts w:ascii="仿宋_GB2312" w:eastAsia="仿宋_GB2312" w:hAnsi="仿宋" w:cs="宋体" w:hint="eastAsia"/>
          <w:snapToGrid w:val="0"/>
          <w:kern w:val="0"/>
          <w:sz w:val="32"/>
          <w:szCs w:val="32"/>
        </w:rPr>
        <w:t>。</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3</w:t>
      </w:r>
      <w:r>
        <w:rPr>
          <w:rFonts w:ascii="仿宋_GB2312" w:eastAsia="仿宋_GB2312" w:hAnsi="仿宋" w:cs="宋体" w:hint="eastAsia"/>
          <w:snapToGrid w:val="0"/>
          <w:kern w:val="0"/>
          <w:sz w:val="32"/>
          <w:szCs w:val="32"/>
        </w:rPr>
        <w:t>）报名时提交的资料电子版如下：</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等线" w:cs="宋体" w:hint="eastAsia"/>
          <w:snapToGrid w:val="0"/>
          <w:kern w:val="0"/>
          <w:sz w:val="32"/>
          <w:szCs w:val="32"/>
        </w:rPr>
        <w:t>①</w:t>
      </w:r>
      <w:r>
        <w:rPr>
          <w:rFonts w:ascii="仿宋_GB2312" w:eastAsia="仿宋_GB2312" w:hAnsi="仿宋" w:cs="宋体" w:hint="eastAsia"/>
          <w:snapToGrid w:val="0"/>
          <w:kern w:val="0"/>
          <w:sz w:val="32"/>
          <w:szCs w:val="32"/>
        </w:rPr>
        <w:t>《科学城春蕾学校考核招聘工作人员报考信息表》；</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等线" w:cs="宋体" w:hint="eastAsia"/>
          <w:snapToGrid w:val="0"/>
          <w:kern w:val="0"/>
          <w:sz w:val="32"/>
          <w:szCs w:val="32"/>
        </w:rPr>
        <w:lastRenderedPageBreak/>
        <w:t>②</w:t>
      </w:r>
      <w:r>
        <w:rPr>
          <w:rFonts w:ascii="仿宋_GB2312" w:eastAsia="仿宋_GB2312" w:hAnsi="仿宋" w:cs="宋体" w:hint="eastAsia"/>
          <w:snapToGrid w:val="0"/>
          <w:kern w:val="0"/>
          <w:sz w:val="32"/>
          <w:szCs w:val="32"/>
        </w:rPr>
        <w:t>学历学位证书原件，</w:t>
      </w:r>
      <w:r>
        <w:rPr>
          <w:rFonts w:ascii="仿宋_GB2312" w:eastAsia="仿宋_GB2312" w:hAnsi="仿宋" w:cs="宋体" w:hint="eastAsia"/>
          <w:snapToGrid w:val="0"/>
          <w:kern w:val="0"/>
          <w:sz w:val="32"/>
          <w:szCs w:val="32"/>
        </w:rPr>
        <w:t>202</w:t>
      </w:r>
      <w:r>
        <w:rPr>
          <w:rFonts w:ascii="仿宋_GB2312" w:eastAsia="仿宋_GB2312" w:hAnsi="仿宋" w:cs="宋体" w:hint="eastAsia"/>
          <w:snapToGrid w:val="0"/>
          <w:kern w:val="0"/>
          <w:sz w:val="32"/>
          <w:szCs w:val="32"/>
        </w:rPr>
        <w:t>5</w:t>
      </w:r>
      <w:r>
        <w:rPr>
          <w:rFonts w:ascii="仿宋_GB2312" w:eastAsia="仿宋_GB2312" w:hAnsi="仿宋" w:cs="宋体" w:hint="eastAsia"/>
          <w:snapToGrid w:val="0"/>
          <w:kern w:val="0"/>
          <w:sz w:val="32"/>
          <w:szCs w:val="32"/>
        </w:rPr>
        <w:t>年毕业的学生需提供学校教务处的学籍证明；</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等线" w:cs="宋体" w:hint="eastAsia"/>
          <w:snapToGrid w:val="0"/>
          <w:kern w:val="0"/>
          <w:sz w:val="32"/>
          <w:szCs w:val="32"/>
        </w:rPr>
        <w:t>③</w:t>
      </w:r>
      <w:r>
        <w:rPr>
          <w:rFonts w:ascii="仿宋_GB2312" w:eastAsia="仿宋_GB2312" w:hAnsi="仿宋" w:cs="宋体" w:hint="eastAsia"/>
          <w:snapToGrid w:val="0"/>
          <w:kern w:val="0"/>
          <w:sz w:val="32"/>
          <w:szCs w:val="32"/>
        </w:rPr>
        <w:t>身份证原件；</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等线" w:cs="宋体" w:hint="eastAsia"/>
          <w:snapToGrid w:val="0"/>
          <w:kern w:val="0"/>
          <w:sz w:val="32"/>
          <w:szCs w:val="32"/>
        </w:rPr>
        <w:t>④</w:t>
      </w:r>
      <w:r>
        <w:rPr>
          <w:rFonts w:ascii="仿宋_GB2312" w:eastAsia="仿宋_GB2312" w:hAnsi="仿宋" w:cs="宋体" w:hint="eastAsia"/>
          <w:snapToGrid w:val="0"/>
          <w:kern w:val="0"/>
          <w:sz w:val="32"/>
          <w:szCs w:val="32"/>
        </w:rPr>
        <w:t>工作或学习期间获奖证书原件；</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等线" w:cs="宋体" w:hint="eastAsia"/>
          <w:snapToGrid w:val="0"/>
          <w:kern w:val="0"/>
          <w:sz w:val="32"/>
          <w:szCs w:val="32"/>
        </w:rPr>
        <w:t>⑤</w:t>
      </w:r>
      <w:r>
        <w:rPr>
          <w:rFonts w:ascii="仿宋_GB2312" w:eastAsia="仿宋_GB2312" w:hAnsi="仿宋" w:cs="宋体" w:hint="eastAsia"/>
          <w:snapToGrid w:val="0"/>
          <w:kern w:val="0"/>
          <w:sz w:val="32"/>
          <w:szCs w:val="32"/>
        </w:rPr>
        <w:t>有中小学一级教师及以上职务的，提供专业技术职务资格证书原件；</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等线" w:cs="宋体" w:hint="eastAsia"/>
          <w:snapToGrid w:val="0"/>
          <w:kern w:val="0"/>
          <w:sz w:val="32"/>
          <w:szCs w:val="32"/>
        </w:rPr>
        <w:t>⑥</w:t>
      </w:r>
      <w:r>
        <w:rPr>
          <w:rFonts w:ascii="仿宋_GB2312" w:eastAsia="仿宋_GB2312" w:hAnsi="仿宋" w:cs="宋体" w:hint="eastAsia"/>
          <w:snapToGrid w:val="0"/>
          <w:kern w:val="0"/>
          <w:sz w:val="32"/>
          <w:szCs w:val="32"/>
        </w:rPr>
        <w:t>有从教工作经历的，需提供从教工作经历证明原件；</w:t>
      </w:r>
    </w:p>
    <w:p w:rsidR="00C23C24" w:rsidRDefault="00E523A7" w:rsidP="006F08BE">
      <w:pPr>
        <w:widowControl/>
        <w:shd w:val="clear" w:color="auto" w:fill="FFFFFF"/>
        <w:ind w:right="227" w:firstLineChars="200" w:firstLine="852"/>
        <w:jc w:val="left"/>
        <w:rPr>
          <w:rFonts w:ascii="仿宋_GB2312" w:eastAsia="仿宋_GB2312" w:hAnsi="仿宋" w:cs="宋体"/>
          <w:snapToGrid w:val="0"/>
          <w:kern w:val="0"/>
          <w:sz w:val="32"/>
          <w:szCs w:val="32"/>
        </w:rPr>
      </w:pPr>
      <w:r>
        <w:rPr>
          <w:rFonts w:ascii="仿宋_GB2312" w:eastAsia="仿宋_GB2312" w:hAnsi="等线" w:cs="宋体" w:hint="eastAsia"/>
          <w:snapToGrid w:val="0"/>
          <w:kern w:val="0"/>
          <w:sz w:val="32"/>
          <w:szCs w:val="32"/>
        </w:rPr>
        <w:t>⑦</w:t>
      </w:r>
      <w:r>
        <w:rPr>
          <w:rFonts w:ascii="仿宋_GB2312" w:eastAsia="仿宋_GB2312" w:hAnsi="仿宋" w:cs="宋体" w:hint="eastAsia"/>
          <w:snapToGrid w:val="0"/>
          <w:kern w:val="0"/>
          <w:sz w:val="32"/>
          <w:szCs w:val="32"/>
        </w:rPr>
        <w:t>教师资格证书原件，</w:t>
      </w:r>
      <w:r>
        <w:rPr>
          <w:rFonts w:ascii="仿宋_GB2312" w:eastAsia="仿宋_GB2312" w:hAnsi="仿宋" w:cs="宋体" w:hint="eastAsia"/>
          <w:snapToGrid w:val="0"/>
          <w:kern w:val="0"/>
          <w:sz w:val="32"/>
          <w:szCs w:val="32"/>
        </w:rPr>
        <w:t>202</w:t>
      </w:r>
      <w:r>
        <w:rPr>
          <w:rFonts w:ascii="仿宋_GB2312" w:eastAsia="仿宋_GB2312" w:hAnsi="仿宋" w:cs="宋体" w:hint="eastAsia"/>
          <w:snapToGrid w:val="0"/>
          <w:kern w:val="0"/>
          <w:sz w:val="32"/>
          <w:szCs w:val="32"/>
        </w:rPr>
        <w:t>5</w:t>
      </w:r>
      <w:r>
        <w:rPr>
          <w:rFonts w:ascii="仿宋_GB2312" w:eastAsia="仿宋_GB2312" w:hAnsi="仿宋" w:cs="宋体" w:hint="eastAsia"/>
          <w:snapToGrid w:val="0"/>
          <w:kern w:val="0"/>
          <w:sz w:val="32"/>
          <w:szCs w:val="32"/>
        </w:rPr>
        <w:t>届毕业生应在</w:t>
      </w:r>
      <w:r>
        <w:rPr>
          <w:rFonts w:ascii="仿宋_GB2312" w:eastAsia="仿宋_GB2312" w:hAnsi="仿宋" w:cs="宋体" w:hint="eastAsia"/>
          <w:snapToGrid w:val="0"/>
          <w:kern w:val="0"/>
          <w:sz w:val="32"/>
          <w:szCs w:val="32"/>
        </w:rPr>
        <w:t>202</w:t>
      </w:r>
      <w:r>
        <w:rPr>
          <w:rFonts w:ascii="仿宋_GB2312" w:eastAsia="仿宋_GB2312" w:hAnsi="仿宋" w:cs="宋体" w:hint="eastAsia"/>
          <w:snapToGrid w:val="0"/>
          <w:kern w:val="0"/>
          <w:sz w:val="32"/>
          <w:szCs w:val="32"/>
        </w:rPr>
        <w:t>5</w:t>
      </w:r>
      <w:r>
        <w:rPr>
          <w:rFonts w:ascii="仿宋_GB2312" w:eastAsia="仿宋_GB2312" w:hAnsi="仿宋" w:cs="宋体" w:hint="eastAsia"/>
          <w:snapToGrid w:val="0"/>
          <w:kern w:val="0"/>
          <w:sz w:val="32"/>
          <w:szCs w:val="32"/>
        </w:rPr>
        <w:t>年</w:t>
      </w:r>
      <w:r>
        <w:rPr>
          <w:rFonts w:ascii="仿宋_GB2312" w:eastAsia="仿宋_GB2312" w:hAnsi="仿宋" w:cs="宋体" w:hint="eastAsia"/>
          <w:snapToGrid w:val="0"/>
          <w:kern w:val="0"/>
          <w:sz w:val="32"/>
          <w:szCs w:val="32"/>
        </w:rPr>
        <w:t>7</w:t>
      </w:r>
      <w:r>
        <w:rPr>
          <w:rFonts w:ascii="仿宋_GB2312" w:eastAsia="仿宋_GB2312" w:hAnsi="仿宋" w:cs="宋体" w:hint="eastAsia"/>
          <w:snapToGrid w:val="0"/>
          <w:kern w:val="0"/>
          <w:sz w:val="32"/>
          <w:szCs w:val="32"/>
        </w:rPr>
        <w:t>月</w:t>
      </w:r>
      <w:r>
        <w:rPr>
          <w:rFonts w:ascii="仿宋_GB2312" w:eastAsia="仿宋_GB2312" w:hAnsi="仿宋" w:cs="宋体" w:hint="eastAsia"/>
          <w:snapToGrid w:val="0"/>
          <w:kern w:val="0"/>
          <w:sz w:val="32"/>
          <w:szCs w:val="32"/>
        </w:rPr>
        <w:t>31</w:t>
      </w:r>
      <w:r>
        <w:rPr>
          <w:rFonts w:ascii="仿宋_GB2312" w:eastAsia="仿宋_GB2312" w:hAnsi="仿宋" w:cs="宋体" w:hint="eastAsia"/>
          <w:snapToGrid w:val="0"/>
          <w:kern w:val="0"/>
          <w:sz w:val="32"/>
          <w:szCs w:val="32"/>
        </w:rPr>
        <w:t>日前取得相应教师资格证；</w:t>
      </w:r>
    </w:p>
    <w:p w:rsidR="00C23C24" w:rsidRDefault="00E523A7" w:rsidP="006F08BE">
      <w:pPr>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⑧其他相关证书原件。</w:t>
      </w:r>
    </w:p>
    <w:p w:rsidR="00C23C24" w:rsidRDefault="00E523A7" w:rsidP="006F08BE">
      <w:pPr>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4</w:t>
      </w:r>
      <w:r>
        <w:rPr>
          <w:rFonts w:ascii="仿宋_GB2312" w:eastAsia="仿宋_GB2312" w:hAnsi="仿宋" w:cs="宋体" w:hint="eastAsia"/>
          <w:snapToGrid w:val="0"/>
          <w:kern w:val="0"/>
          <w:sz w:val="32"/>
          <w:szCs w:val="32"/>
        </w:rPr>
        <w:t>）报名资料审查阶段</w:t>
      </w:r>
    </w:p>
    <w:p w:rsidR="00C23C24" w:rsidRDefault="00E523A7" w:rsidP="006F08BE">
      <w:pPr>
        <w:widowControl/>
        <w:shd w:val="clear" w:color="auto" w:fill="FFFFFF"/>
        <w:ind w:right="227" w:firstLineChars="200" w:firstLine="852"/>
        <w:jc w:val="left"/>
        <w:rPr>
          <w:rFonts w:ascii="仿宋_GB2312" w:eastAsia="仿宋_GB2312" w:hAnsi="等线" w:cs="宋体"/>
          <w:snapToGrid w:val="0"/>
          <w:kern w:val="0"/>
          <w:sz w:val="32"/>
          <w:szCs w:val="32"/>
        </w:rPr>
      </w:pPr>
      <w:r>
        <w:rPr>
          <w:rFonts w:ascii="仿宋_GB2312" w:eastAsia="仿宋_GB2312" w:hAnsi="仿宋" w:cs="宋体" w:hint="eastAsia"/>
          <w:snapToGrid w:val="0"/>
          <w:kern w:val="0"/>
          <w:sz w:val="32"/>
          <w:szCs w:val="32"/>
        </w:rPr>
        <w:t>根据报名者提交的资料，学校招聘考核小组进行审查，择优选择进入面试综合考核的应聘人员，由学校电话或邮箱通知，并发放《面试综合考核通知书》。未接到学校通知的，不能参加面试综合考核。</w:t>
      </w:r>
    </w:p>
    <w:p w:rsidR="00C23C24" w:rsidRDefault="00E523A7" w:rsidP="006F08BE">
      <w:pPr>
        <w:spacing w:line="56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招聘岗位数与报名人数之比应达到</w:t>
      </w:r>
      <w:r>
        <w:rPr>
          <w:rFonts w:ascii="仿宋_GB2312" w:eastAsia="仿宋_GB2312" w:hAnsi="仿宋" w:cs="宋体" w:hint="eastAsia"/>
          <w:snapToGrid w:val="0"/>
          <w:kern w:val="0"/>
          <w:sz w:val="32"/>
          <w:szCs w:val="32"/>
        </w:rPr>
        <w:t>1</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2</w:t>
      </w:r>
      <w:r>
        <w:rPr>
          <w:rFonts w:ascii="仿宋_GB2312" w:eastAsia="仿宋_GB2312" w:hAnsi="仿宋" w:cs="宋体" w:hint="eastAsia"/>
          <w:snapToGrid w:val="0"/>
          <w:kern w:val="0"/>
          <w:sz w:val="32"/>
          <w:szCs w:val="32"/>
        </w:rPr>
        <w:t>及以上，如</w:t>
      </w:r>
      <w:proofErr w:type="gramStart"/>
      <w:r>
        <w:rPr>
          <w:rFonts w:ascii="仿宋_GB2312" w:eastAsia="仿宋_GB2312" w:hAnsi="仿宋" w:cs="宋体" w:hint="eastAsia"/>
          <w:snapToGrid w:val="0"/>
          <w:kern w:val="0"/>
          <w:sz w:val="32"/>
          <w:szCs w:val="32"/>
        </w:rPr>
        <w:t>某岗位</w:t>
      </w:r>
      <w:proofErr w:type="gramEnd"/>
      <w:r>
        <w:rPr>
          <w:rFonts w:ascii="仿宋_GB2312" w:eastAsia="仿宋_GB2312" w:hAnsi="仿宋" w:cs="宋体" w:hint="eastAsia"/>
          <w:snapToGrid w:val="0"/>
          <w:kern w:val="0"/>
          <w:sz w:val="32"/>
          <w:szCs w:val="32"/>
        </w:rPr>
        <w:t>报名人数少于或等于招聘岗位数，则根据实际情况取消或核减招聘岗位指标数，并予以公告。</w:t>
      </w:r>
    </w:p>
    <w:p w:rsidR="00C23C24" w:rsidRDefault="00E523A7" w:rsidP="006F08BE">
      <w:pPr>
        <w:widowControl/>
        <w:shd w:val="clear" w:color="auto" w:fill="FFFFFF"/>
        <w:ind w:right="227" w:firstLineChars="200" w:firstLine="852"/>
        <w:jc w:val="left"/>
        <w:rPr>
          <w:rFonts w:ascii="仿宋_GB2312" w:eastAsia="仿宋_GB2312" w:hAnsi="等线" w:cs="宋体"/>
          <w:snapToGrid w:val="0"/>
          <w:kern w:val="0"/>
          <w:sz w:val="32"/>
          <w:szCs w:val="32"/>
        </w:rPr>
      </w:pP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5</w:t>
      </w:r>
      <w:r>
        <w:rPr>
          <w:rFonts w:ascii="仿宋_GB2312" w:eastAsia="仿宋_GB2312" w:hAnsi="仿宋" w:cs="宋体" w:hint="eastAsia"/>
          <w:snapToGrid w:val="0"/>
          <w:kern w:val="0"/>
          <w:sz w:val="32"/>
          <w:szCs w:val="32"/>
        </w:rPr>
        <w:t>）面试综合考核具体安排见《面试综合考核通知书》</w:t>
      </w:r>
      <w:r>
        <w:rPr>
          <w:rFonts w:ascii="仿宋_GB2312" w:eastAsia="仿宋_GB2312" w:hAnsi="仿宋" w:cs="宋体" w:hint="eastAsia"/>
          <w:snapToGrid w:val="0"/>
          <w:kern w:val="0"/>
          <w:sz w:val="32"/>
          <w:szCs w:val="32"/>
        </w:rPr>
        <w:t>，</w:t>
      </w:r>
      <w:r>
        <w:rPr>
          <w:rFonts w:ascii="仿宋_GB2312" w:eastAsia="仿宋_GB2312" w:hAnsi="等线" w:cs="宋体" w:hint="eastAsia"/>
          <w:snapToGrid w:val="0"/>
          <w:kern w:val="0"/>
          <w:sz w:val="32"/>
          <w:szCs w:val="32"/>
        </w:rPr>
        <w:t>开考时间距离报名截止时间不少于</w:t>
      </w:r>
      <w:r>
        <w:rPr>
          <w:rFonts w:ascii="仿宋_GB2312" w:eastAsia="仿宋_GB2312" w:hAnsi="等线" w:cs="宋体" w:hint="eastAsia"/>
          <w:snapToGrid w:val="0"/>
          <w:kern w:val="0"/>
          <w:sz w:val="32"/>
          <w:szCs w:val="32"/>
        </w:rPr>
        <w:t>5</w:t>
      </w:r>
      <w:r>
        <w:rPr>
          <w:rFonts w:ascii="仿宋_GB2312" w:eastAsia="仿宋_GB2312" w:hAnsi="等线" w:cs="宋体" w:hint="eastAsia"/>
          <w:snapToGrid w:val="0"/>
          <w:kern w:val="0"/>
          <w:sz w:val="32"/>
          <w:szCs w:val="32"/>
        </w:rPr>
        <w:t>日。</w:t>
      </w:r>
    </w:p>
    <w:p w:rsidR="00C23C24" w:rsidRDefault="00E523A7" w:rsidP="006F08BE">
      <w:pPr>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考核总成绩低于</w:t>
      </w:r>
      <w:r>
        <w:rPr>
          <w:rFonts w:ascii="仿宋_GB2312" w:eastAsia="仿宋_GB2312" w:hAnsi="仿宋" w:cs="宋体" w:hint="eastAsia"/>
          <w:snapToGrid w:val="0"/>
          <w:kern w:val="0"/>
          <w:sz w:val="32"/>
          <w:szCs w:val="32"/>
        </w:rPr>
        <w:t>70</w:t>
      </w:r>
      <w:r>
        <w:rPr>
          <w:rFonts w:ascii="仿宋_GB2312" w:eastAsia="仿宋_GB2312" w:hAnsi="仿宋" w:cs="宋体" w:hint="eastAsia"/>
          <w:snapToGrid w:val="0"/>
          <w:kern w:val="0"/>
          <w:sz w:val="32"/>
          <w:szCs w:val="32"/>
        </w:rPr>
        <w:t>分不得进入体检环节，不得确认为拟聘用人员。</w:t>
      </w:r>
    </w:p>
    <w:p w:rsidR="00C23C24" w:rsidRDefault="00E523A7" w:rsidP="006F08BE">
      <w:pPr>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lastRenderedPageBreak/>
        <w:t>（</w:t>
      </w:r>
      <w:r>
        <w:rPr>
          <w:rFonts w:ascii="仿宋_GB2312" w:eastAsia="仿宋_GB2312" w:hAnsi="仿宋" w:cs="宋体" w:hint="eastAsia"/>
          <w:snapToGrid w:val="0"/>
          <w:kern w:val="0"/>
          <w:sz w:val="32"/>
          <w:szCs w:val="32"/>
        </w:rPr>
        <w:t>6</w:t>
      </w:r>
      <w:r>
        <w:rPr>
          <w:rFonts w:ascii="仿宋_GB2312" w:eastAsia="仿宋_GB2312" w:hAnsi="仿宋" w:cs="宋体" w:hint="eastAsia"/>
          <w:snapToGrid w:val="0"/>
          <w:kern w:val="0"/>
          <w:sz w:val="32"/>
          <w:szCs w:val="32"/>
        </w:rPr>
        <w:t>）体检、政审、公示及聘用</w:t>
      </w:r>
    </w:p>
    <w:p w:rsidR="00C23C24" w:rsidRDefault="00E523A7" w:rsidP="006F08BE">
      <w:pPr>
        <w:spacing w:line="560" w:lineRule="exact"/>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体检政审按照</w:t>
      </w:r>
      <w:proofErr w:type="gramStart"/>
      <w:r>
        <w:rPr>
          <w:rFonts w:ascii="仿宋_GB2312" w:eastAsia="仿宋_GB2312" w:hAnsi="仿宋" w:cs="宋体" w:hint="eastAsia"/>
          <w:snapToGrid w:val="0"/>
          <w:kern w:val="0"/>
          <w:sz w:val="32"/>
          <w:szCs w:val="32"/>
        </w:rPr>
        <w:t>省事业</w:t>
      </w:r>
      <w:proofErr w:type="gramEnd"/>
      <w:r>
        <w:rPr>
          <w:rFonts w:ascii="仿宋_GB2312" w:eastAsia="仿宋_GB2312" w:hAnsi="仿宋" w:cs="宋体" w:hint="eastAsia"/>
          <w:snapToGrid w:val="0"/>
          <w:kern w:val="0"/>
          <w:sz w:val="32"/>
          <w:szCs w:val="32"/>
        </w:rPr>
        <w:t>编制人员相关规定执行，合格人员在科学城阳光政务网</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http://47.109.35.38/</w:t>
      </w:r>
      <w:r>
        <w:rPr>
          <w:rFonts w:ascii="仿宋_GB2312" w:eastAsia="仿宋_GB2312" w:hAnsi="仿宋" w:cs="宋体" w:hint="eastAsia"/>
          <w:snapToGrid w:val="0"/>
          <w:kern w:val="0"/>
          <w:sz w:val="32"/>
          <w:szCs w:val="32"/>
        </w:rPr>
        <w:t>）</w:t>
      </w:r>
      <w:r>
        <w:rPr>
          <w:rFonts w:ascii="仿宋_GB2312" w:eastAsia="仿宋_GB2312" w:hAnsi="仿宋" w:cs="宋体" w:hint="eastAsia"/>
          <w:snapToGrid w:val="0"/>
          <w:kern w:val="0"/>
          <w:sz w:val="32"/>
          <w:szCs w:val="32"/>
        </w:rPr>
        <w:t>及学校</w:t>
      </w:r>
      <w:proofErr w:type="gramStart"/>
      <w:r>
        <w:rPr>
          <w:rFonts w:ascii="仿宋_GB2312" w:eastAsia="仿宋_GB2312" w:hAnsi="仿宋" w:cs="宋体" w:hint="eastAsia"/>
          <w:snapToGrid w:val="0"/>
          <w:kern w:val="0"/>
          <w:sz w:val="32"/>
          <w:szCs w:val="32"/>
        </w:rPr>
        <w:t>微信公众号</w:t>
      </w:r>
      <w:proofErr w:type="gramEnd"/>
      <w:r>
        <w:rPr>
          <w:rFonts w:ascii="仿宋_GB2312" w:eastAsia="仿宋_GB2312" w:hAnsi="仿宋" w:cs="宋体" w:hint="eastAsia"/>
          <w:snapToGrid w:val="0"/>
          <w:kern w:val="0"/>
          <w:sz w:val="32"/>
          <w:szCs w:val="32"/>
        </w:rPr>
        <w:t>（四川省科学城春蕾学校）上公示</w:t>
      </w:r>
      <w:r>
        <w:rPr>
          <w:rFonts w:ascii="仿宋_GB2312" w:eastAsia="仿宋_GB2312" w:hAnsi="仿宋" w:cs="宋体" w:hint="eastAsia"/>
          <w:snapToGrid w:val="0"/>
          <w:kern w:val="0"/>
          <w:sz w:val="32"/>
          <w:szCs w:val="32"/>
        </w:rPr>
        <w:t>7</w:t>
      </w:r>
      <w:r>
        <w:rPr>
          <w:rFonts w:ascii="仿宋_GB2312" w:eastAsia="仿宋_GB2312" w:hAnsi="仿宋" w:cs="宋体" w:hint="eastAsia"/>
          <w:snapToGrid w:val="0"/>
          <w:kern w:val="0"/>
          <w:sz w:val="32"/>
          <w:szCs w:val="32"/>
        </w:rPr>
        <w:t>天，公示无异议人员按规定办理聘用手续</w:t>
      </w:r>
      <w:r>
        <w:rPr>
          <w:rFonts w:ascii="仿宋_GB2312" w:eastAsia="仿宋_GB2312" w:hAnsi="仿宋" w:cs="宋体" w:hint="eastAsia"/>
          <w:snapToGrid w:val="0"/>
          <w:kern w:val="0"/>
          <w:sz w:val="32"/>
          <w:szCs w:val="32"/>
        </w:rPr>
        <w:t>。</w:t>
      </w:r>
    </w:p>
    <w:p w:rsidR="00C23C24" w:rsidRDefault="00E523A7" w:rsidP="006F08BE">
      <w:pPr>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六、</w:t>
      </w:r>
      <w:r>
        <w:rPr>
          <w:rFonts w:ascii="仿宋_GB2312" w:eastAsia="仿宋_GB2312" w:hAnsi="仿宋" w:cs="宋体"/>
          <w:snapToGrid w:val="0"/>
          <w:kern w:val="0"/>
          <w:sz w:val="32"/>
          <w:szCs w:val="32"/>
        </w:rPr>
        <w:t>工作待遇</w:t>
      </w:r>
    </w:p>
    <w:p w:rsidR="00C23C24" w:rsidRDefault="00E523A7" w:rsidP="006F08BE">
      <w:pPr>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聘用人员系四川省事业编制工作人员，执行省编人员工资待遇。</w:t>
      </w:r>
    </w:p>
    <w:p w:rsidR="00C23C24" w:rsidRDefault="00E523A7" w:rsidP="006F08BE">
      <w:pPr>
        <w:ind w:firstLineChars="200" w:firstLine="852"/>
        <w:rPr>
          <w:rFonts w:ascii="仿宋_GB2312" w:eastAsia="仿宋_GB2312" w:hAnsi="仿宋" w:cs="宋体"/>
          <w:snapToGrid w:val="0"/>
          <w:kern w:val="0"/>
          <w:sz w:val="32"/>
          <w:szCs w:val="32"/>
        </w:rPr>
      </w:pPr>
      <w:r>
        <w:rPr>
          <w:rFonts w:ascii="仿宋_GB2312" w:eastAsia="仿宋_GB2312" w:hAnsi="仿宋" w:cs="宋体" w:hint="eastAsia"/>
          <w:snapToGrid w:val="0"/>
          <w:kern w:val="0"/>
          <w:sz w:val="32"/>
          <w:szCs w:val="32"/>
        </w:rPr>
        <w:t>工作期间学校提供工作餐消费补助，提供定期体检、节假日慰问等福利。职工</w:t>
      </w:r>
      <w:r>
        <w:rPr>
          <w:rFonts w:ascii="仿宋_GB2312" w:eastAsia="仿宋_GB2312" w:hAnsi="仿宋" w:cs="宋体"/>
          <w:snapToGrid w:val="0"/>
          <w:kern w:val="0"/>
          <w:sz w:val="32"/>
          <w:szCs w:val="32"/>
        </w:rPr>
        <w:t>子女按照优惠政策享受</w:t>
      </w:r>
      <w:r>
        <w:rPr>
          <w:rFonts w:ascii="仿宋_GB2312" w:eastAsia="仿宋_GB2312" w:hAnsi="仿宋" w:cs="宋体" w:hint="eastAsia"/>
          <w:snapToGrid w:val="0"/>
          <w:kern w:val="0"/>
          <w:sz w:val="32"/>
          <w:szCs w:val="32"/>
        </w:rPr>
        <w:t>科学城</w:t>
      </w:r>
      <w:r>
        <w:rPr>
          <w:rFonts w:ascii="仿宋_GB2312" w:eastAsia="仿宋_GB2312" w:hAnsi="仿宋" w:cs="宋体"/>
          <w:snapToGrid w:val="0"/>
          <w:kern w:val="0"/>
          <w:sz w:val="32"/>
          <w:szCs w:val="32"/>
        </w:rPr>
        <w:t>幼儿园</w:t>
      </w:r>
      <w:r>
        <w:rPr>
          <w:rFonts w:ascii="仿宋_GB2312" w:eastAsia="仿宋_GB2312" w:hAnsi="仿宋" w:cs="宋体" w:hint="eastAsia"/>
          <w:snapToGrid w:val="0"/>
          <w:kern w:val="0"/>
          <w:sz w:val="32"/>
          <w:szCs w:val="32"/>
        </w:rPr>
        <w:t>、小学、初中</w:t>
      </w:r>
      <w:r>
        <w:rPr>
          <w:rFonts w:ascii="仿宋_GB2312" w:eastAsia="仿宋_GB2312" w:hAnsi="仿宋" w:cs="宋体"/>
          <w:snapToGrid w:val="0"/>
          <w:kern w:val="0"/>
          <w:sz w:val="32"/>
          <w:szCs w:val="32"/>
        </w:rPr>
        <w:t>优质教育资源</w:t>
      </w:r>
      <w:r>
        <w:rPr>
          <w:rFonts w:ascii="仿宋_GB2312" w:eastAsia="仿宋_GB2312" w:hAnsi="仿宋" w:cs="宋体" w:hint="eastAsia"/>
          <w:snapToGrid w:val="0"/>
          <w:kern w:val="0"/>
          <w:sz w:val="32"/>
          <w:szCs w:val="32"/>
        </w:rPr>
        <w:t>。</w:t>
      </w:r>
    </w:p>
    <w:p w:rsidR="00C23C24" w:rsidRDefault="00E523A7" w:rsidP="006F08BE">
      <w:pPr>
        <w:widowControl/>
        <w:shd w:val="clear" w:color="auto" w:fill="FFFFFF"/>
        <w:ind w:right="227" w:firstLineChars="200" w:firstLine="852"/>
        <w:jc w:val="left"/>
        <w:rPr>
          <w:rFonts w:ascii="仿宋_GB2312" w:eastAsia="仿宋_GB2312" w:hAnsi="等线" w:cs="宋体"/>
          <w:snapToGrid w:val="0"/>
          <w:kern w:val="0"/>
          <w:sz w:val="32"/>
          <w:szCs w:val="32"/>
        </w:rPr>
      </w:pPr>
      <w:r>
        <w:rPr>
          <w:rFonts w:ascii="仿宋_GB2312" w:eastAsia="仿宋_GB2312" w:hAnsi="等线" w:cs="宋体" w:hint="eastAsia"/>
          <w:snapToGrid w:val="0"/>
          <w:kern w:val="0"/>
          <w:sz w:val="32"/>
          <w:szCs w:val="32"/>
        </w:rPr>
        <w:t>七、有关咨询、监督电话</w:t>
      </w:r>
    </w:p>
    <w:p w:rsidR="00C23C24" w:rsidRDefault="00E523A7" w:rsidP="006F08BE">
      <w:pPr>
        <w:widowControl/>
        <w:shd w:val="clear" w:color="auto" w:fill="FFFFFF"/>
        <w:ind w:right="227" w:firstLineChars="200" w:firstLine="852"/>
        <w:jc w:val="left"/>
        <w:rPr>
          <w:rFonts w:ascii="仿宋_GB2312" w:eastAsia="仿宋_GB2312" w:hAnsi="等线" w:cs="宋体"/>
          <w:snapToGrid w:val="0"/>
          <w:kern w:val="0"/>
          <w:sz w:val="32"/>
          <w:szCs w:val="32"/>
        </w:rPr>
      </w:pPr>
      <w:r>
        <w:rPr>
          <w:rFonts w:ascii="仿宋_GB2312" w:eastAsia="仿宋_GB2312" w:hAnsi="等线" w:cs="宋体" w:hint="eastAsia"/>
          <w:snapToGrid w:val="0"/>
          <w:kern w:val="0"/>
          <w:sz w:val="32"/>
          <w:szCs w:val="32"/>
        </w:rPr>
        <w:t>招聘政策咨询电话：</w:t>
      </w:r>
      <w:r>
        <w:rPr>
          <w:rFonts w:ascii="仿宋_GB2312" w:eastAsia="仿宋_GB2312" w:hAnsi="等线" w:cs="宋体" w:hint="eastAsia"/>
          <w:snapToGrid w:val="0"/>
          <w:kern w:val="0"/>
          <w:sz w:val="32"/>
          <w:szCs w:val="32"/>
        </w:rPr>
        <w:t>0816-2482335</w:t>
      </w:r>
      <w:r>
        <w:rPr>
          <w:rFonts w:ascii="仿宋_GB2312" w:eastAsia="仿宋_GB2312" w:hAnsi="等线" w:cs="宋体" w:hint="eastAsia"/>
          <w:snapToGrid w:val="0"/>
          <w:kern w:val="0"/>
          <w:sz w:val="32"/>
          <w:szCs w:val="32"/>
        </w:rPr>
        <w:t>、</w:t>
      </w:r>
      <w:r>
        <w:rPr>
          <w:rFonts w:ascii="仿宋_GB2312" w:eastAsia="仿宋_GB2312" w:hAnsi="等线" w:cs="宋体" w:hint="eastAsia"/>
          <w:snapToGrid w:val="0"/>
          <w:kern w:val="0"/>
          <w:sz w:val="32"/>
          <w:szCs w:val="32"/>
        </w:rPr>
        <w:t>248</w:t>
      </w:r>
      <w:r>
        <w:rPr>
          <w:rFonts w:ascii="仿宋_GB2312" w:eastAsia="仿宋_GB2312" w:hAnsi="等线" w:cs="宋体"/>
          <w:snapToGrid w:val="0"/>
          <w:kern w:val="0"/>
          <w:sz w:val="32"/>
          <w:szCs w:val="32"/>
        </w:rPr>
        <w:t>2374</w:t>
      </w:r>
      <w:r>
        <w:rPr>
          <w:rFonts w:ascii="仿宋_GB2312" w:eastAsia="仿宋_GB2312" w:hAnsi="等线" w:cs="宋体" w:hint="eastAsia"/>
          <w:snapToGrid w:val="0"/>
          <w:kern w:val="0"/>
          <w:sz w:val="32"/>
          <w:szCs w:val="32"/>
        </w:rPr>
        <w:t>（科学城春蕾学校教师发展部）</w:t>
      </w:r>
    </w:p>
    <w:p w:rsidR="00C23C24" w:rsidRDefault="00E523A7" w:rsidP="006F08BE">
      <w:pPr>
        <w:widowControl/>
        <w:shd w:val="clear" w:color="auto" w:fill="FFFFFF"/>
        <w:ind w:right="227" w:firstLineChars="200" w:firstLine="852"/>
        <w:jc w:val="left"/>
        <w:rPr>
          <w:rFonts w:ascii="黑体" w:eastAsia="黑体" w:hAnsi="黑体" w:cs="宋体"/>
          <w:snapToGrid w:val="0"/>
          <w:kern w:val="0"/>
          <w:sz w:val="32"/>
          <w:szCs w:val="32"/>
        </w:rPr>
      </w:pPr>
      <w:r>
        <w:rPr>
          <w:rFonts w:ascii="仿宋_GB2312" w:eastAsia="仿宋_GB2312" w:hAnsi="等线" w:cs="宋体" w:hint="eastAsia"/>
          <w:snapToGrid w:val="0"/>
          <w:kern w:val="0"/>
          <w:sz w:val="32"/>
          <w:szCs w:val="32"/>
        </w:rPr>
        <w:t>监督电话：</w:t>
      </w:r>
      <w:r>
        <w:rPr>
          <w:rFonts w:ascii="仿宋_GB2312" w:eastAsia="仿宋_GB2312" w:hAnsi="等线" w:cs="宋体" w:hint="eastAsia"/>
          <w:snapToGrid w:val="0"/>
          <w:kern w:val="0"/>
          <w:sz w:val="32"/>
          <w:szCs w:val="32"/>
        </w:rPr>
        <w:t>0816-24</w:t>
      </w:r>
      <w:r>
        <w:rPr>
          <w:rFonts w:ascii="仿宋_GB2312" w:eastAsia="仿宋_GB2312" w:hAnsi="等线" w:cs="宋体"/>
          <w:snapToGrid w:val="0"/>
          <w:kern w:val="0"/>
          <w:sz w:val="32"/>
          <w:szCs w:val="32"/>
        </w:rPr>
        <w:t>93707</w:t>
      </w:r>
      <w:r>
        <w:rPr>
          <w:rFonts w:ascii="仿宋_GB2312" w:eastAsia="仿宋_GB2312" w:hAnsi="等线" w:cs="宋体" w:hint="eastAsia"/>
          <w:snapToGrid w:val="0"/>
          <w:kern w:val="0"/>
          <w:sz w:val="32"/>
          <w:szCs w:val="32"/>
        </w:rPr>
        <w:t>（科学城春蕾学校纪委）、</w:t>
      </w:r>
      <w:r>
        <w:rPr>
          <w:rFonts w:ascii="仿宋_GB2312" w:eastAsia="仿宋_GB2312" w:hAnsi="等线" w:cs="宋体" w:hint="eastAsia"/>
          <w:snapToGrid w:val="0"/>
          <w:kern w:val="0"/>
          <w:sz w:val="32"/>
          <w:szCs w:val="32"/>
        </w:rPr>
        <w:t>0</w:t>
      </w:r>
      <w:r>
        <w:rPr>
          <w:rFonts w:ascii="仿宋_GB2312" w:eastAsia="仿宋_GB2312" w:hAnsi="等线" w:cs="宋体"/>
          <w:snapToGrid w:val="0"/>
          <w:kern w:val="0"/>
          <w:sz w:val="32"/>
          <w:szCs w:val="32"/>
        </w:rPr>
        <w:t>816-2484015</w:t>
      </w:r>
      <w:r>
        <w:rPr>
          <w:rFonts w:ascii="仿宋_GB2312" w:eastAsia="仿宋_GB2312" w:hAnsi="等线" w:cs="宋体" w:hint="eastAsia"/>
          <w:snapToGrid w:val="0"/>
          <w:kern w:val="0"/>
          <w:sz w:val="32"/>
          <w:szCs w:val="32"/>
        </w:rPr>
        <w:t>（科学城春蕾学校纪检监察室）</w:t>
      </w:r>
    </w:p>
    <w:p w:rsidR="00C23C24" w:rsidRDefault="00C23C24">
      <w:pPr>
        <w:widowControl/>
        <w:shd w:val="clear" w:color="auto" w:fill="FFFFFF"/>
        <w:spacing w:line="560" w:lineRule="exact"/>
        <w:rPr>
          <w:rFonts w:ascii="仿宋_GB2312" w:eastAsia="仿宋_GB2312" w:hAnsi="等线" w:cs="宋体"/>
          <w:snapToGrid w:val="0"/>
          <w:kern w:val="0"/>
          <w:sz w:val="32"/>
          <w:szCs w:val="32"/>
        </w:rPr>
      </w:pPr>
    </w:p>
    <w:p w:rsidR="00C23C24" w:rsidRDefault="00C23C24"/>
    <w:sectPr w:rsidR="00C23C24">
      <w:headerReference w:type="even" r:id="rId9"/>
      <w:headerReference w:type="default" r:id="rId10"/>
      <w:footerReference w:type="even" r:id="rId11"/>
      <w:footerReference w:type="default" r:id="rId12"/>
      <w:pgSz w:w="11906" w:h="16838"/>
      <w:pgMar w:top="2098" w:right="1474" w:bottom="1985" w:left="1588" w:header="851" w:footer="992" w:gutter="0"/>
      <w:cols w:space="720"/>
      <w:docGrid w:type="linesAndChars" w:linePitch="579"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23A7" w:rsidRDefault="00E523A7">
      <w:r>
        <w:separator/>
      </w:r>
    </w:p>
  </w:endnote>
  <w:endnote w:type="continuationSeparator" w:id="0">
    <w:p w:rsidR="00E523A7" w:rsidRDefault="00E52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方正小标宋简体">
    <w:altName w:val="黑体"/>
    <w:charset w:val="86"/>
    <w:family w:val="script"/>
    <w:pitch w:val="default"/>
    <w:sig w:usb0="00000000" w:usb1="00000000" w:usb2="00000010" w:usb3="00000000" w:csb0="00040000" w:csb1="00000000"/>
  </w:font>
  <w:font w:name="Microsoft YaHei UI">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C24" w:rsidRDefault="00E523A7">
    <w:pPr>
      <w:pStyle w:val="a5"/>
      <w:jc w:val="right"/>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713740" cy="230505"/>
              <wp:effectExtent l="3175" t="1270" r="0" b="0"/>
              <wp:wrapNone/>
              <wp:docPr id="2047817592"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3740" cy="230505"/>
                      </a:xfrm>
                      <a:prstGeom prst="rect">
                        <a:avLst/>
                      </a:prstGeom>
                      <a:noFill/>
                      <a:ln>
                        <a:noFill/>
                      </a:ln>
                    </wps:spPr>
                    <wps:txbx>
                      <w:txbxContent>
                        <w:p w:rsidR="00C23C24" w:rsidRDefault="00E523A7">
                          <w:pPr>
                            <w:pStyle w:val="a5"/>
                            <w:jc w:val="right"/>
                            <w:rPr>
                              <w:sz w:val="28"/>
                              <w:szCs w:val="28"/>
                            </w:rPr>
                          </w:pPr>
                          <w:r>
                            <w:rPr>
                              <w:rFonts w:hint="eastAsia"/>
                              <w:sz w:val="28"/>
                              <w:szCs w:val="28"/>
                            </w:rPr>
                            <w:t>—</w:t>
                          </w:r>
                          <w:r>
                            <w:rPr>
                              <w:sz w:val="28"/>
                              <w:szCs w:val="28"/>
                            </w:rPr>
                            <w:t xml:space="preserve"> </w:t>
                          </w:r>
                          <w:r>
                            <w:rPr>
                              <w:rFonts w:hint="eastAsia"/>
                              <w:sz w:val="28"/>
                              <w:szCs w:val="28"/>
                            </w:rPr>
                            <w:fldChar w:fldCharType="begin"/>
                          </w:r>
                          <w:r>
                            <w:rPr>
                              <w:sz w:val="28"/>
                              <w:szCs w:val="28"/>
                            </w:rPr>
                            <w:instrText xml:space="preserve"> PAGE  \* MERGEFORMAT </w:instrText>
                          </w:r>
                          <w:r>
                            <w:rPr>
                              <w:rFonts w:hint="eastAsia"/>
                              <w:sz w:val="28"/>
                              <w:szCs w:val="28"/>
                            </w:rPr>
                            <w:fldChar w:fldCharType="separate"/>
                          </w:r>
                          <w:r w:rsidR="006F08BE">
                            <w:rPr>
                              <w:noProof/>
                              <w:sz w:val="28"/>
                              <w:szCs w:val="28"/>
                            </w:rPr>
                            <w:t>2</w:t>
                          </w:r>
                          <w:r>
                            <w:rPr>
                              <w:rFonts w:hint="eastAsia"/>
                              <w:sz w:val="28"/>
                              <w:szCs w:val="28"/>
                            </w:rPr>
                            <w:fldChar w:fldCharType="end"/>
                          </w:r>
                          <w:r>
                            <w:rPr>
                              <w:sz w:val="28"/>
                              <w:szCs w:val="28"/>
                            </w:rPr>
                            <w:t xml:space="preserve"> </w:t>
                          </w:r>
                          <w:r>
                            <w:rPr>
                              <w:rFonts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5pt;margin-top:0;width:56.2pt;height:18.15pt;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" filled="f" stroked="f">
              <v:textbox style="mso-fit-shape-to-text:t" inset="0,0,0,0">
                <w:txbxContent>
                  <w:p w:rsidR="00C23C24" w:rsidRDefault="00E523A7">
                    <w:pPr>
                      <w:pStyle w:val="a5"/>
                      <w:jc w:val="right"/>
                      <w:rPr>
                        <w:sz w:val="28"/>
                        <w:szCs w:val="28"/>
                      </w:rPr>
                    </w:pPr>
                    <w:r>
                      <w:rPr>
                        <w:rFonts w:hint="eastAsia"/>
                        <w:sz w:val="28"/>
                        <w:szCs w:val="28"/>
                      </w:rPr>
                      <w:t>—</w:t>
                    </w:r>
                    <w:r>
                      <w:rPr>
                        <w:sz w:val="28"/>
                        <w:szCs w:val="28"/>
                      </w:rPr>
                      <w:t xml:space="preserve"> </w:t>
                    </w:r>
                    <w:r>
                      <w:rPr>
                        <w:rFonts w:hint="eastAsia"/>
                        <w:sz w:val="28"/>
                        <w:szCs w:val="28"/>
                      </w:rPr>
                      <w:fldChar w:fldCharType="begin"/>
                    </w:r>
                    <w:r>
                      <w:rPr>
                        <w:sz w:val="28"/>
                        <w:szCs w:val="28"/>
                      </w:rPr>
                      <w:instrText xml:space="preserve"> PAGE  \* MERGEFORMAT </w:instrText>
                    </w:r>
                    <w:r>
                      <w:rPr>
                        <w:rFonts w:hint="eastAsia"/>
                        <w:sz w:val="28"/>
                        <w:szCs w:val="28"/>
                      </w:rPr>
                      <w:fldChar w:fldCharType="separate"/>
                    </w:r>
                    <w:r w:rsidR="006F08BE">
                      <w:rPr>
                        <w:noProof/>
                        <w:sz w:val="28"/>
                        <w:szCs w:val="28"/>
                      </w:rPr>
                      <w:t>2</w:t>
                    </w:r>
                    <w:r>
                      <w:rPr>
                        <w:rFonts w:hint="eastAsia"/>
                        <w:sz w:val="28"/>
                        <w:szCs w:val="28"/>
                      </w:rPr>
                      <w:fldChar w:fldCharType="end"/>
                    </w:r>
                    <w:r>
                      <w:rPr>
                        <w:sz w:val="28"/>
                        <w:szCs w:val="28"/>
                      </w:rPr>
                      <w:t xml:space="preserve"> </w:t>
                    </w:r>
                    <w:r>
                      <w:rPr>
                        <w:rFonts w:hint="eastAsia"/>
                        <w:sz w:val="28"/>
                        <w:szCs w:val="28"/>
                      </w:rPr>
                      <w:t>—</w:t>
                    </w:r>
                  </w:p>
                </w:txbxContent>
              </v:textbox>
              <w10:wrap anchorx="margin"/>
            </v:shape>
          </w:pict>
        </mc:Fallback>
      </mc:AlternateContent>
    </w:r>
  </w:p>
  <w:p w:rsidR="00C23C24" w:rsidRDefault="00C23C2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C24" w:rsidRDefault="00E523A7">
    <w:pPr>
      <w:pStyle w:val="a5"/>
      <w:jc w:val="right"/>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13740" cy="230505"/>
              <wp:effectExtent l="0" t="1270" r="0" b="0"/>
              <wp:wrapNone/>
              <wp:docPr id="206639240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3740" cy="230505"/>
                      </a:xfrm>
                      <a:prstGeom prst="rect">
                        <a:avLst/>
                      </a:prstGeom>
                      <a:noFill/>
                      <a:ln>
                        <a:noFill/>
                      </a:ln>
                    </wps:spPr>
                    <wps:txbx>
                      <w:txbxContent>
                        <w:p w:rsidR="00C23C24" w:rsidRDefault="00E523A7">
                          <w:pPr>
                            <w:pStyle w:val="a5"/>
                            <w:jc w:val="right"/>
                            <w:rPr>
                              <w:sz w:val="28"/>
                              <w:szCs w:val="28"/>
                            </w:rPr>
                          </w:pPr>
                          <w:r>
                            <w:rPr>
                              <w:rFonts w:hint="eastAsia"/>
                              <w:sz w:val="28"/>
                              <w:szCs w:val="28"/>
                            </w:rPr>
                            <w:t>—</w:t>
                          </w:r>
                          <w:r>
                            <w:rPr>
                              <w:sz w:val="28"/>
                              <w:szCs w:val="28"/>
                            </w:rPr>
                            <w:t xml:space="preserve"> </w:t>
                          </w:r>
                          <w:r>
                            <w:rPr>
                              <w:rFonts w:hint="eastAsia"/>
                              <w:sz w:val="28"/>
                              <w:szCs w:val="28"/>
                            </w:rPr>
                            <w:fldChar w:fldCharType="begin"/>
                          </w:r>
                          <w:r>
                            <w:rPr>
                              <w:sz w:val="28"/>
                              <w:szCs w:val="28"/>
                            </w:rPr>
                            <w:instrText xml:space="preserve"> PAGE  \* MERGEFORMAT </w:instrText>
                          </w:r>
                          <w:r>
                            <w:rPr>
                              <w:rFonts w:hint="eastAsia"/>
                              <w:sz w:val="28"/>
                              <w:szCs w:val="28"/>
                            </w:rPr>
                            <w:fldChar w:fldCharType="separate"/>
                          </w:r>
                          <w:r w:rsidR="006F08BE">
                            <w:rPr>
                              <w:noProof/>
                              <w:sz w:val="28"/>
                              <w:szCs w:val="28"/>
                            </w:rPr>
                            <w:t>1</w:t>
                          </w:r>
                          <w:r>
                            <w:rPr>
                              <w:rFonts w:hint="eastAsia"/>
                              <w:sz w:val="28"/>
                              <w:szCs w:val="28"/>
                            </w:rPr>
                            <w:fldChar w:fldCharType="end"/>
                          </w:r>
                          <w:r>
                            <w:rPr>
                              <w:sz w:val="28"/>
                              <w:szCs w:val="28"/>
                            </w:rPr>
                            <w:t xml:space="preserve"> </w:t>
                          </w:r>
                          <w:r>
                            <w:rPr>
                              <w:rFonts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left:0;text-align:left;margin-left:5pt;margin-top:0;width:56.2pt;height:18.1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" filled="f" stroked="f">
              <v:textbox style="mso-fit-shape-to-text:t" inset="0,0,0,0">
                <w:txbxContent>
                  <w:p w:rsidR="00C23C24" w:rsidRDefault="00E523A7">
                    <w:pPr>
                      <w:pStyle w:val="a5"/>
                      <w:jc w:val="right"/>
                      <w:rPr>
                        <w:sz w:val="28"/>
                        <w:szCs w:val="28"/>
                      </w:rPr>
                    </w:pPr>
                    <w:r>
                      <w:rPr>
                        <w:rFonts w:hint="eastAsia"/>
                        <w:sz w:val="28"/>
                        <w:szCs w:val="28"/>
                      </w:rPr>
                      <w:t>—</w:t>
                    </w:r>
                    <w:r>
                      <w:rPr>
                        <w:sz w:val="28"/>
                        <w:szCs w:val="28"/>
                      </w:rPr>
                      <w:t xml:space="preserve"> </w:t>
                    </w:r>
                    <w:r>
                      <w:rPr>
                        <w:rFonts w:hint="eastAsia"/>
                        <w:sz w:val="28"/>
                        <w:szCs w:val="28"/>
                      </w:rPr>
                      <w:fldChar w:fldCharType="begin"/>
                    </w:r>
                    <w:r>
                      <w:rPr>
                        <w:sz w:val="28"/>
                        <w:szCs w:val="28"/>
                      </w:rPr>
                      <w:instrText xml:space="preserve"> PAGE  \* MERGEFORMAT </w:instrText>
                    </w:r>
                    <w:r>
                      <w:rPr>
                        <w:rFonts w:hint="eastAsia"/>
                        <w:sz w:val="28"/>
                        <w:szCs w:val="28"/>
                      </w:rPr>
                      <w:fldChar w:fldCharType="separate"/>
                    </w:r>
                    <w:r w:rsidR="006F08BE">
                      <w:rPr>
                        <w:noProof/>
                        <w:sz w:val="28"/>
                        <w:szCs w:val="28"/>
                      </w:rPr>
                      <w:t>1</w:t>
                    </w:r>
                    <w:r>
                      <w:rPr>
                        <w:rFonts w:hint="eastAsia"/>
                        <w:sz w:val="28"/>
                        <w:szCs w:val="28"/>
                      </w:rPr>
                      <w:fldChar w:fldCharType="end"/>
                    </w:r>
                    <w:r>
                      <w:rPr>
                        <w:sz w:val="28"/>
                        <w:szCs w:val="28"/>
                      </w:rPr>
                      <w:t xml:space="preserve"> </w:t>
                    </w:r>
                    <w:r>
                      <w:rPr>
                        <w:rFonts w:hint="eastAsia"/>
                        <w:sz w:val="28"/>
                        <w:szCs w:val="28"/>
                      </w:rPr>
                      <w:t>—</w:t>
                    </w:r>
                  </w:p>
                </w:txbxContent>
              </v:textbox>
              <w10:wrap anchorx="margin"/>
            </v:shape>
          </w:pict>
        </mc:Fallback>
      </mc:AlternateContent>
    </w:r>
  </w:p>
  <w:p w:rsidR="00C23C24" w:rsidRDefault="00C23C2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23A7" w:rsidRDefault="00E523A7">
      <w:r>
        <w:separator/>
      </w:r>
    </w:p>
  </w:footnote>
  <w:footnote w:type="continuationSeparator" w:id="0">
    <w:p w:rsidR="00E523A7" w:rsidRDefault="00E52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C24" w:rsidRDefault="00C23C24">
    <w:pPr>
      <w:pStyle w:val="a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C24" w:rsidRDefault="00C23C24">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ocumentProtection w:edit="forms" w:enforcement="0"/>
  <w:defaultTabStop w:val="420"/>
  <w:evenAndOddHeaders/>
  <w:drawingGridHorizontalSpacing w:val="158"/>
  <w:drawingGridVerticalSpacing w:val="57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jNDBiNjk5NGI2YTU4MDM0Y2FmODgyZTI5YTc2MzQifQ=="/>
  </w:docVars>
  <w:rsids>
    <w:rsidRoot w:val="00EA6DD1"/>
    <w:rsid w:val="000041B6"/>
    <w:rsid w:val="00005514"/>
    <w:rsid w:val="00007C16"/>
    <w:rsid w:val="00017195"/>
    <w:rsid w:val="00017ECA"/>
    <w:rsid w:val="000207E0"/>
    <w:rsid w:val="00022C2F"/>
    <w:rsid w:val="000270D6"/>
    <w:rsid w:val="00032AD8"/>
    <w:rsid w:val="000332CC"/>
    <w:rsid w:val="00043738"/>
    <w:rsid w:val="0004521A"/>
    <w:rsid w:val="00051B9F"/>
    <w:rsid w:val="00054895"/>
    <w:rsid w:val="000553E0"/>
    <w:rsid w:val="000614AD"/>
    <w:rsid w:val="00065DE4"/>
    <w:rsid w:val="00082240"/>
    <w:rsid w:val="000936B7"/>
    <w:rsid w:val="00097470"/>
    <w:rsid w:val="000A1CF0"/>
    <w:rsid w:val="000A46BE"/>
    <w:rsid w:val="000A5329"/>
    <w:rsid w:val="000A6A1E"/>
    <w:rsid w:val="000B0AB5"/>
    <w:rsid w:val="000B0BC4"/>
    <w:rsid w:val="000B22B1"/>
    <w:rsid w:val="000B3E78"/>
    <w:rsid w:val="000B7390"/>
    <w:rsid w:val="000C0193"/>
    <w:rsid w:val="000C2E7C"/>
    <w:rsid w:val="000C36D7"/>
    <w:rsid w:val="000C5CF6"/>
    <w:rsid w:val="000C64BA"/>
    <w:rsid w:val="000C6AED"/>
    <w:rsid w:val="000C7549"/>
    <w:rsid w:val="000D17E6"/>
    <w:rsid w:val="000E0394"/>
    <w:rsid w:val="000E2FAA"/>
    <w:rsid w:val="000E3A03"/>
    <w:rsid w:val="000F1982"/>
    <w:rsid w:val="000F32B9"/>
    <w:rsid w:val="000F3BDD"/>
    <w:rsid w:val="000F5FEA"/>
    <w:rsid w:val="000F63E1"/>
    <w:rsid w:val="000F67E9"/>
    <w:rsid w:val="00101717"/>
    <w:rsid w:val="00107838"/>
    <w:rsid w:val="00110B8E"/>
    <w:rsid w:val="00110C08"/>
    <w:rsid w:val="00110CE6"/>
    <w:rsid w:val="00111074"/>
    <w:rsid w:val="00121F2C"/>
    <w:rsid w:val="00123CFB"/>
    <w:rsid w:val="00124B0C"/>
    <w:rsid w:val="00125612"/>
    <w:rsid w:val="00126F31"/>
    <w:rsid w:val="0014189B"/>
    <w:rsid w:val="0015140F"/>
    <w:rsid w:val="00152357"/>
    <w:rsid w:val="00155282"/>
    <w:rsid w:val="0015652F"/>
    <w:rsid w:val="00165878"/>
    <w:rsid w:val="0016679E"/>
    <w:rsid w:val="0017063C"/>
    <w:rsid w:val="00170A1C"/>
    <w:rsid w:val="00174B1E"/>
    <w:rsid w:val="001760F2"/>
    <w:rsid w:val="00176A7D"/>
    <w:rsid w:val="00176BE3"/>
    <w:rsid w:val="001770DC"/>
    <w:rsid w:val="00181EFF"/>
    <w:rsid w:val="00193637"/>
    <w:rsid w:val="00193FD8"/>
    <w:rsid w:val="00194FBF"/>
    <w:rsid w:val="00196028"/>
    <w:rsid w:val="001A07A9"/>
    <w:rsid w:val="001A3456"/>
    <w:rsid w:val="001A74DE"/>
    <w:rsid w:val="001B2505"/>
    <w:rsid w:val="001B2FF6"/>
    <w:rsid w:val="001C1A8E"/>
    <w:rsid w:val="001C3030"/>
    <w:rsid w:val="001C4A16"/>
    <w:rsid w:val="001D05A2"/>
    <w:rsid w:val="001E0965"/>
    <w:rsid w:val="001E59C7"/>
    <w:rsid w:val="001F15CE"/>
    <w:rsid w:val="001F1769"/>
    <w:rsid w:val="001F3F60"/>
    <w:rsid w:val="001F52EC"/>
    <w:rsid w:val="001F5DD9"/>
    <w:rsid w:val="00201566"/>
    <w:rsid w:val="002040C4"/>
    <w:rsid w:val="002040DD"/>
    <w:rsid w:val="0021401C"/>
    <w:rsid w:val="002165BA"/>
    <w:rsid w:val="00217691"/>
    <w:rsid w:val="00217F22"/>
    <w:rsid w:val="00220217"/>
    <w:rsid w:val="0022044F"/>
    <w:rsid w:val="00221AEE"/>
    <w:rsid w:val="002237D5"/>
    <w:rsid w:val="002255C0"/>
    <w:rsid w:val="00227E6C"/>
    <w:rsid w:val="0023033A"/>
    <w:rsid w:val="00230456"/>
    <w:rsid w:val="0023343A"/>
    <w:rsid w:val="002336DD"/>
    <w:rsid w:val="00233748"/>
    <w:rsid w:val="00235FE9"/>
    <w:rsid w:val="00244994"/>
    <w:rsid w:val="00244CD5"/>
    <w:rsid w:val="00244F45"/>
    <w:rsid w:val="0025126C"/>
    <w:rsid w:val="00256506"/>
    <w:rsid w:val="0026032F"/>
    <w:rsid w:val="00263AEA"/>
    <w:rsid w:val="00264062"/>
    <w:rsid w:val="002652FB"/>
    <w:rsid w:val="00283D4E"/>
    <w:rsid w:val="00285506"/>
    <w:rsid w:val="00285D30"/>
    <w:rsid w:val="00286CEC"/>
    <w:rsid w:val="00290ED0"/>
    <w:rsid w:val="0029328D"/>
    <w:rsid w:val="00293347"/>
    <w:rsid w:val="0029692E"/>
    <w:rsid w:val="00297C48"/>
    <w:rsid w:val="002B074F"/>
    <w:rsid w:val="002B5FB9"/>
    <w:rsid w:val="002B6BFA"/>
    <w:rsid w:val="002C17B7"/>
    <w:rsid w:val="002D1E96"/>
    <w:rsid w:val="002D22E7"/>
    <w:rsid w:val="002D5597"/>
    <w:rsid w:val="002D574D"/>
    <w:rsid w:val="002D763C"/>
    <w:rsid w:val="002D7F8E"/>
    <w:rsid w:val="002E0246"/>
    <w:rsid w:val="002E2D02"/>
    <w:rsid w:val="002E447A"/>
    <w:rsid w:val="002E51CA"/>
    <w:rsid w:val="0030595E"/>
    <w:rsid w:val="0031098F"/>
    <w:rsid w:val="00311CF0"/>
    <w:rsid w:val="00317DB2"/>
    <w:rsid w:val="003255F4"/>
    <w:rsid w:val="00326C82"/>
    <w:rsid w:val="00326E3A"/>
    <w:rsid w:val="0033105E"/>
    <w:rsid w:val="00334252"/>
    <w:rsid w:val="0033785B"/>
    <w:rsid w:val="00351458"/>
    <w:rsid w:val="0036513D"/>
    <w:rsid w:val="00372E3C"/>
    <w:rsid w:val="00374A97"/>
    <w:rsid w:val="003756E2"/>
    <w:rsid w:val="00376E96"/>
    <w:rsid w:val="00377B3E"/>
    <w:rsid w:val="00377FD9"/>
    <w:rsid w:val="00381194"/>
    <w:rsid w:val="00382E22"/>
    <w:rsid w:val="0038308C"/>
    <w:rsid w:val="00383F0F"/>
    <w:rsid w:val="003852C4"/>
    <w:rsid w:val="00393DA4"/>
    <w:rsid w:val="00396AAD"/>
    <w:rsid w:val="003A2934"/>
    <w:rsid w:val="003A6BED"/>
    <w:rsid w:val="003B2616"/>
    <w:rsid w:val="003B6A13"/>
    <w:rsid w:val="003B7D21"/>
    <w:rsid w:val="003C1138"/>
    <w:rsid w:val="003C68E2"/>
    <w:rsid w:val="003D20BD"/>
    <w:rsid w:val="003D46FB"/>
    <w:rsid w:val="003D5433"/>
    <w:rsid w:val="003D75A2"/>
    <w:rsid w:val="003D7D1A"/>
    <w:rsid w:val="003E0ACA"/>
    <w:rsid w:val="003E2283"/>
    <w:rsid w:val="003F08B7"/>
    <w:rsid w:val="003F1540"/>
    <w:rsid w:val="003F1866"/>
    <w:rsid w:val="003F479C"/>
    <w:rsid w:val="003F4BA1"/>
    <w:rsid w:val="003F6652"/>
    <w:rsid w:val="004042D0"/>
    <w:rsid w:val="004079BC"/>
    <w:rsid w:val="004135B7"/>
    <w:rsid w:val="00420F55"/>
    <w:rsid w:val="004215C1"/>
    <w:rsid w:val="00421F38"/>
    <w:rsid w:val="00433747"/>
    <w:rsid w:val="004450EC"/>
    <w:rsid w:val="00447E27"/>
    <w:rsid w:val="00454F0D"/>
    <w:rsid w:val="00455C19"/>
    <w:rsid w:val="0045727B"/>
    <w:rsid w:val="004616A4"/>
    <w:rsid w:val="00462A87"/>
    <w:rsid w:val="0046307A"/>
    <w:rsid w:val="00470A6C"/>
    <w:rsid w:val="00474166"/>
    <w:rsid w:val="00477ABE"/>
    <w:rsid w:val="004809D5"/>
    <w:rsid w:val="0048340C"/>
    <w:rsid w:val="004839EE"/>
    <w:rsid w:val="00487B27"/>
    <w:rsid w:val="00491A12"/>
    <w:rsid w:val="00493991"/>
    <w:rsid w:val="00495D41"/>
    <w:rsid w:val="00497CE4"/>
    <w:rsid w:val="004A1154"/>
    <w:rsid w:val="004A1304"/>
    <w:rsid w:val="004A15CA"/>
    <w:rsid w:val="004A2B91"/>
    <w:rsid w:val="004A2EE6"/>
    <w:rsid w:val="004B3032"/>
    <w:rsid w:val="004B4264"/>
    <w:rsid w:val="004B744C"/>
    <w:rsid w:val="004C5486"/>
    <w:rsid w:val="004C62E4"/>
    <w:rsid w:val="004D0070"/>
    <w:rsid w:val="004D11BA"/>
    <w:rsid w:val="004D2804"/>
    <w:rsid w:val="004D3A54"/>
    <w:rsid w:val="004D6961"/>
    <w:rsid w:val="004D72C2"/>
    <w:rsid w:val="004E0E68"/>
    <w:rsid w:val="004E25D6"/>
    <w:rsid w:val="004E3A7C"/>
    <w:rsid w:val="004F09ED"/>
    <w:rsid w:val="004F2E2B"/>
    <w:rsid w:val="004F3D55"/>
    <w:rsid w:val="00501F71"/>
    <w:rsid w:val="00503826"/>
    <w:rsid w:val="00506EE1"/>
    <w:rsid w:val="0051254F"/>
    <w:rsid w:val="00514B66"/>
    <w:rsid w:val="00517E65"/>
    <w:rsid w:val="005232A4"/>
    <w:rsid w:val="005246BF"/>
    <w:rsid w:val="00525314"/>
    <w:rsid w:val="00526966"/>
    <w:rsid w:val="00526BE1"/>
    <w:rsid w:val="00527A9E"/>
    <w:rsid w:val="005346A1"/>
    <w:rsid w:val="00536566"/>
    <w:rsid w:val="00540713"/>
    <w:rsid w:val="00540846"/>
    <w:rsid w:val="00541DC0"/>
    <w:rsid w:val="00542659"/>
    <w:rsid w:val="00544EE6"/>
    <w:rsid w:val="00547F74"/>
    <w:rsid w:val="00562600"/>
    <w:rsid w:val="00565207"/>
    <w:rsid w:val="00565A44"/>
    <w:rsid w:val="0057324B"/>
    <w:rsid w:val="00582D48"/>
    <w:rsid w:val="00582DD9"/>
    <w:rsid w:val="00586818"/>
    <w:rsid w:val="005922B8"/>
    <w:rsid w:val="005951BB"/>
    <w:rsid w:val="005A3739"/>
    <w:rsid w:val="005A406F"/>
    <w:rsid w:val="005A53FB"/>
    <w:rsid w:val="005C026A"/>
    <w:rsid w:val="005C10C4"/>
    <w:rsid w:val="005D04BD"/>
    <w:rsid w:val="005D068E"/>
    <w:rsid w:val="005D1F86"/>
    <w:rsid w:val="005E5211"/>
    <w:rsid w:val="005E61A1"/>
    <w:rsid w:val="005E6951"/>
    <w:rsid w:val="005E6986"/>
    <w:rsid w:val="005E7228"/>
    <w:rsid w:val="005F06A1"/>
    <w:rsid w:val="005F43CE"/>
    <w:rsid w:val="005F58A1"/>
    <w:rsid w:val="005F6784"/>
    <w:rsid w:val="005F713E"/>
    <w:rsid w:val="00604C41"/>
    <w:rsid w:val="0061249F"/>
    <w:rsid w:val="00616814"/>
    <w:rsid w:val="00616AA9"/>
    <w:rsid w:val="00617355"/>
    <w:rsid w:val="0062372E"/>
    <w:rsid w:val="006243E3"/>
    <w:rsid w:val="00624E8E"/>
    <w:rsid w:val="006328B9"/>
    <w:rsid w:val="006336E7"/>
    <w:rsid w:val="00635EDA"/>
    <w:rsid w:val="00636319"/>
    <w:rsid w:val="00636C10"/>
    <w:rsid w:val="006410A6"/>
    <w:rsid w:val="00641460"/>
    <w:rsid w:val="0064446E"/>
    <w:rsid w:val="00644AB6"/>
    <w:rsid w:val="00644D8A"/>
    <w:rsid w:val="00650FDC"/>
    <w:rsid w:val="00653626"/>
    <w:rsid w:val="0065374B"/>
    <w:rsid w:val="00654823"/>
    <w:rsid w:val="006561D5"/>
    <w:rsid w:val="00660D2C"/>
    <w:rsid w:val="00663401"/>
    <w:rsid w:val="00670980"/>
    <w:rsid w:val="00670C41"/>
    <w:rsid w:val="006744AC"/>
    <w:rsid w:val="0067560E"/>
    <w:rsid w:val="00677368"/>
    <w:rsid w:val="00677CD5"/>
    <w:rsid w:val="0068522F"/>
    <w:rsid w:val="0069054A"/>
    <w:rsid w:val="006955C9"/>
    <w:rsid w:val="00697BFA"/>
    <w:rsid w:val="006A08DD"/>
    <w:rsid w:val="006A3DBC"/>
    <w:rsid w:val="006B005B"/>
    <w:rsid w:val="006B18A1"/>
    <w:rsid w:val="006B39E2"/>
    <w:rsid w:val="006B741D"/>
    <w:rsid w:val="006D7749"/>
    <w:rsid w:val="006E1006"/>
    <w:rsid w:val="006E2606"/>
    <w:rsid w:val="006F08BE"/>
    <w:rsid w:val="006F3EC6"/>
    <w:rsid w:val="006F471E"/>
    <w:rsid w:val="007002D7"/>
    <w:rsid w:val="00700709"/>
    <w:rsid w:val="0070480E"/>
    <w:rsid w:val="00706E27"/>
    <w:rsid w:val="007071D8"/>
    <w:rsid w:val="00710BEE"/>
    <w:rsid w:val="007138C8"/>
    <w:rsid w:val="00715E57"/>
    <w:rsid w:val="0072614E"/>
    <w:rsid w:val="007317AA"/>
    <w:rsid w:val="00735A27"/>
    <w:rsid w:val="007363E9"/>
    <w:rsid w:val="007419B7"/>
    <w:rsid w:val="007437F4"/>
    <w:rsid w:val="00746FE7"/>
    <w:rsid w:val="007530DF"/>
    <w:rsid w:val="007554D9"/>
    <w:rsid w:val="00760592"/>
    <w:rsid w:val="00761785"/>
    <w:rsid w:val="00764A41"/>
    <w:rsid w:val="007655A4"/>
    <w:rsid w:val="007707CC"/>
    <w:rsid w:val="007708DA"/>
    <w:rsid w:val="007719D3"/>
    <w:rsid w:val="00782C75"/>
    <w:rsid w:val="00784996"/>
    <w:rsid w:val="00790957"/>
    <w:rsid w:val="00792EBC"/>
    <w:rsid w:val="00794D45"/>
    <w:rsid w:val="00797E3C"/>
    <w:rsid w:val="007A4F46"/>
    <w:rsid w:val="007A513B"/>
    <w:rsid w:val="007A654F"/>
    <w:rsid w:val="007B5D6A"/>
    <w:rsid w:val="007B6A82"/>
    <w:rsid w:val="007C44AB"/>
    <w:rsid w:val="007C48F5"/>
    <w:rsid w:val="007D1640"/>
    <w:rsid w:val="007D1D7B"/>
    <w:rsid w:val="007D2026"/>
    <w:rsid w:val="007D2F4F"/>
    <w:rsid w:val="007D5DB9"/>
    <w:rsid w:val="007E3579"/>
    <w:rsid w:val="007E5B6D"/>
    <w:rsid w:val="007F1716"/>
    <w:rsid w:val="007F1A07"/>
    <w:rsid w:val="007F5783"/>
    <w:rsid w:val="007F76C1"/>
    <w:rsid w:val="008005C5"/>
    <w:rsid w:val="0080128E"/>
    <w:rsid w:val="00807297"/>
    <w:rsid w:val="00810506"/>
    <w:rsid w:val="008132EC"/>
    <w:rsid w:val="00813ECB"/>
    <w:rsid w:val="00815F4B"/>
    <w:rsid w:val="008167A4"/>
    <w:rsid w:val="00823573"/>
    <w:rsid w:val="00825507"/>
    <w:rsid w:val="008269EC"/>
    <w:rsid w:val="00830518"/>
    <w:rsid w:val="008336D8"/>
    <w:rsid w:val="00833CDA"/>
    <w:rsid w:val="00835D7B"/>
    <w:rsid w:val="00841B26"/>
    <w:rsid w:val="00841BB9"/>
    <w:rsid w:val="00843252"/>
    <w:rsid w:val="00844BBA"/>
    <w:rsid w:val="00845241"/>
    <w:rsid w:val="008466F4"/>
    <w:rsid w:val="008518C2"/>
    <w:rsid w:val="00860E72"/>
    <w:rsid w:val="00863AB9"/>
    <w:rsid w:val="00864E5C"/>
    <w:rsid w:val="00867274"/>
    <w:rsid w:val="008713A7"/>
    <w:rsid w:val="008727C7"/>
    <w:rsid w:val="008763BC"/>
    <w:rsid w:val="00876774"/>
    <w:rsid w:val="00891BC1"/>
    <w:rsid w:val="008935D0"/>
    <w:rsid w:val="00895294"/>
    <w:rsid w:val="0089676F"/>
    <w:rsid w:val="00896EE6"/>
    <w:rsid w:val="008A0E75"/>
    <w:rsid w:val="008A68E3"/>
    <w:rsid w:val="008B39A0"/>
    <w:rsid w:val="008C019B"/>
    <w:rsid w:val="008C0682"/>
    <w:rsid w:val="008C135A"/>
    <w:rsid w:val="008C3364"/>
    <w:rsid w:val="008C4149"/>
    <w:rsid w:val="008C6397"/>
    <w:rsid w:val="008C7DCF"/>
    <w:rsid w:val="008D06EC"/>
    <w:rsid w:val="008D08D9"/>
    <w:rsid w:val="008D39EE"/>
    <w:rsid w:val="008D5393"/>
    <w:rsid w:val="008D5DA0"/>
    <w:rsid w:val="008D672B"/>
    <w:rsid w:val="008D6E57"/>
    <w:rsid w:val="008D7988"/>
    <w:rsid w:val="008E4121"/>
    <w:rsid w:val="008E4536"/>
    <w:rsid w:val="008E4679"/>
    <w:rsid w:val="008E5C22"/>
    <w:rsid w:val="008F16D3"/>
    <w:rsid w:val="008F561C"/>
    <w:rsid w:val="00901080"/>
    <w:rsid w:val="0090374C"/>
    <w:rsid w:val="009127FB"/>
    <w:rsid w:val="009138C3"/>
    <w:rsid w:val="00913DA9"/>
    <w:rsid w:val="0091539E"/>
    <w:rsid w:val="009166FA"/>
    <w:rsid w:val="00922355"/>
    <w:rsid w:val="00930F49"/>
    <w:rsid w:val="00936986"/>
    <w:rsid w:val="00941C8F"/>
    <w:rsid w:val="00943A73"/>
    <w:rsid w:val="0094444A"/>
    <w:rsid w:val="009538CE"/>
    <w:rsid w:val="009546BC"/>
    <w:rsid w:val="00955195"/>
    <w:rsid w:val="00960326"/>
    <w:rsid w:val="00967D1B"/>
    <w:rsid w:val="00976E79"/>
    <w:rsid w:val="00976ECC"/>
    <w:rsid w:val="00990FE0"/>
    <w:rsid w:val="00994C07"/>
    <w:rsid w:val="00995E51"/>
    <w:rsid w:val="00997393"/>
    <w:rsid w:val="009A0440"/>
    <w:rsid w:val="009A61C7"/>
    <w:rsid w:val="009B1BF5"/>
    <w:rsid w:val="009C0998"/>
    <w:rsid w:val="009C158A"/>
    <w:rsid w:val="009D57F6"/>
    <w:rsid w:val="009D7A5F"/>
    <w:rsid w:val="009E086F"/>
    <w:rsid w:val="009E624E"/>
    <w:rsid w:val="009E63B0"/>
    <w:rsid w:val="009F240D"/>
    <w:rsid w:val="009F7E41"/>
    <w:rsid w:val="00A0186A"/>
    <w:rsid w:val="00A038F9"/>
    <w:rsid w:val="00A0448D"/>
    <w:rsid w:val="00A05BE8"/>
    <w:rsid w:val="00A10005"/>
    <w:rsid w:val="00A1025D"/>
    <w:rsid w:val="00A20E02"/>
    <w:rsid w:val="00A244A7"/>
    <w:rsid w:val="00A24883"/>
    <w:rsid w:val="00A25468"/>
    <w:rsid w:val="00A261C0"/>
    <w:rsid w:val="00A366EE"/>
    <w:rsid w:val="00A3681E"/>
    <w:rsid w:val="00A376E0"/>
    <w:rsid w:val="00A37F6C"/>
    <w:rsid w:val="00A44653"/>
    <w:rsid w:val="00A474EA"/>
    <w:rsid w:val="00A554F4"/>
    <w:rsid w:val="00A563AE"/>
    <w:rsid w:val="00A60A66"/>
    <w:rsid w:val="00A668B4"/>
    <w:rsid w:val="00A67682"/>
    <w:rsid w:val="00A751E3"/>
    <w:rsid w:val="00A76BC4"/>
    <w:rsid w:val="00A85839"/>
    <w:rsid w:val="00A86EB8"/>
    <w:rsid w:val="00A967D0"/>
    <w:rsid w:val="00AA4BD9"/>
    <w:rsid w:val="00AA4F3B"/>
    <w:rsid w:val="00AA5D49"/>
    <w:rsid w:val="00AB334F"/>
    <w:rsid w:val="00AB3AA6"/>
    <w:rsid w:val="00AB40C3"/>
    <w:rsid w:val="00AB5110"/>
    <w:rsid w:val="00AC1148"/>
    <w:rsid w:val="00AC1645"/>
    <w:rsid w:val="00AC4D06"/>
    <w:rsid w:val="00AC5AFB"/>
    <w:rsid w:val="00AC5C93"/>
    <w:rsid w:val="00AC6B54"/>
    <w:rsid w:val="00AC779B"/>
    <w:rsid w:val="00AC7F81"/>
    <w:rsid w:val="00AD0A34"/>
    <w:rsid w:val="00AD0C0C"/>
    <w:rsid w:val="00AD0CDC"/>
    <w:rsid w:val="00AD0F9F"/>
    <w:rsid w:val="00AD2A36"/>
    <w:rsid w:val="00AE3160"/>
    <w:rsid w:val="00AE3DC6"/>
    <w:rsid w:val="00AE56B1"/>
    <w:rsid w:val="00AF72CB"/>
    <w:rsid w:val="00B03033"/>
    <w:rsid w:val="00B0696E"/>
    <w:rsid w:val="00B10165"/>
    <w:rsid w:val="00B110FC"/>
    <w:rsid w:val="00B15E01"/>
    <w:rsid w:val="00B20452"/>
    <w:rsid w:val="00B24328"/>
    <w:rsid w:val="00B2681D"/>
    <w:rsid w:val="00B3142C"/>
    <w:rsid w:val="00B363FE"/>
    <w:rsid w:val="00B40E9E"/>
    <w:rsid w:val="00B52AB4"/>
    <w:rsid w:val="00B54316"/>
    <w:rsid w:val="00B562AD"/>
    <w:rsid w:val="00B56725"/>
    <w:rsid w:val="00B575FE"/>
    <w:rsid w:val="00B60C26"/>
    <w:rsid w:val="00B62985"/>
    <w:rsid w:val="00B63D2E"/>
    <w:rsid w:val="00B67E20"/>
    <w:rsid w:val="00B71105"/>
    <w:rsid w:val="00B7369D"/>
    <w:rsid w:val="00B751EF"/>
    <w:rsid w:val="00B76EFF"/>
    <w:rsid w:val="00B77824"/>
    <w:rsid w:val="00B872CE"/>
    <w:rsid w:val="00B9092F"/>
    <w:rsid w:val="00B91214"/>
    <w:rsid w:val="00BA1B70"/>
    <w:rsid w:val="00BA27A9"/>
    <w:rsid w:val="00BB047E"/>
    <w:rsid w:val="00BB1C03"/>
    <w:rsid w:val="00BB396A"/>
    <w:rsid w:val="00BB4363"/>
    <w:rsid w:val="00BC16E3"/>
    <w:rsid w:val="00BC5BA1"/>
    <w:rsid w:val="00BC6714"/>
    <w:rsid w:val="00BD6A9B"/>
    <w:rsid w:val="00BE34CD"/>
    <w:rsid w:val="00BE6B45"/>
    <w:rsid w:val="00BF0C7E"/>
    <w:rsid w:val="00BF0EE1"/>
    <w:rsid w:val="00BF2874"/>
    <w:rsid w:val="00C02010"/>
    <w:rsid w:val="00C02C7D"/>
    <w:rsid w:val="00C03059"/>
    <w:rsid w:val="00C06CD7"/>
    <w:rsid w:val="00C10365"/>
    <w:rsid w:val="00C12825"/>
    <w:rsid w:val="00C21FE0"/>
    <w:rsid w:val="00C23C24"/>
    <w:rsid w:val="00C261A9"/>
    <w:rsid w:val="00C27A1A"/>
    <w:rsid w:val="00C34CEB"/>
    <w:rsid w:val="00C45FD8"/>
    <w:rsid w:val="00C47104"/>
    <w:rsid w:val="00C526BE"/>
    <w:rsid w:val="00C544A3"/>
    <w:rsid w:val="00C5744A"/>
    <w:rsid w:val="00C66B3F"/>
    <w:rsid w:val="00C73307"/>
    <w:rsid w:val="00C74818"/>
    <w:rsid w:val="00C765B0"/>
    <w:rsid w:val="00C77567"/>
    <w:rsid w:val="00C80AF6"/>
    <w:rsid w:val="00C81BC3"/>
    <w:rsid w:val="00C83833"/>
    <w:rsid w:val="00C866D9"/>
    <w:rsid w:val="00C86AFC"/>
    <w:rsid w:val="00C86F35"/>
    <w:rsid w:val="00C87424"/>
    <w:rsid w:val="00C87EA0"/>
    <w:rsid w:val="00C901D6"/>
    <w:rsid w:val="00C9440A"/>
    <w:rsid w:val="00CA3D64"/>
    <w:rsid w:val="00CA4120"/>
    <w:rsid w:val="00CA587D"/>
    <w:rsid w:val="00CA7306"/>
    <w:rsid w:val="00CB0C36"/>
    <w:rsid w:val="00CB19C0"/>
    <w:rsid w:val="00CB251C"/>
    <w:rsid w:val="00CB41A4"/>
    <w:rsid w:val="00CB791E"/>
    <w:rsid w:val="00CC1262"/>
    <w:rsid w:val="00CC21F3"/>
    <w:rsid w:val="00CC731B"/>
    <w:rsid w:val="00CD019E"/>
    <w:rsid w:val="00CD1AFC"/>
    <w:rsid w:val="00CD4B21"/>
    <w:rsid w:val="00CD5CEF"/>
    <w:rsid w:val="00CD5F67"/>
    <w:rsid w:val="00CD7249"/>
    <w:rsid w:val="00CE4C62"/>
    <w:rsid w:val="00CE70FF"/>
    <w:rsid w:val="00CF07C6"/>
    <w:rsid w:val="00CF4485"/>
    <w:rsid w:val="00CF45FB"/>
    <w:rsid w:val="00CF596E"/>
    <w:rsid w:val="00CF6604"/>
    <w:rsid w:val="00D07D16"/>
    <w:rsid w:val="00D104C9"/>
    <w:rsid w:val="00D12735"/>
    <w:rsid w:val="00D16E54"/>
    <w:rsid w:val="00D24848"/>
    <w:rsid w:val="00D272E1"/>
    <w:rsid w:val="00D316B0"/>
    <w:rsid w:val="00D35936"/>
    <w:rsid w:val="00D36569"/>
    <w:rsid w:val="00D47615"/>
    <w:rsid w:val="00D5153F"/>
    <w:rsid w:val="00D55852"/>
    <w:rsid w:val="00D656B2"/>
    <w:rsid w:val="00D675C3"/>
    <w:rsid w:val="00D71A17"/>
    <w:rsid w:val="00D7201B"/>
    <w:rsid w:val="00D722EE"/>
    <w:rsid w:val="00D72304"/>
    <w:rsid w:val="00D80089"/>
    <w:rsid w:val="00D819A6"/>
    <w:rsid w:val="00D81A44"/>
    <w:rsid w:val="00D8552C"/>
    <w:rsid w:val="00D85C43"/>
    <w:rsid w:val="00D9248B"/>
    <w:rsid w:val="00D9664F"/>
    <w:rsid w:val="00DA2003"/>
    <w:rsid w:val="00DA2CD6"/>
    <w:rsid w:val="00DA4020"/>
    <w:rsid w:val="00DA54CD"/>
    <w:rsid w:val="00DA5629"/>
    <w:rsid w:val="00DB04B2"/>
    <w:rsid w:val="00DB09CB"/>
    <w:rsid w:val="00DB0C3E"/>
    <w:rsid w:val="00DB1F15"/>
    <w:rsid w:val="00DB5F07"/>
    <w:rsid w:val="00DB7C1B"/>
    <w:rsid w:val="00DC3D6D"/>
    <w:rsid w:val="00DC6409"/>
    <w:rsid w:val="00DD3D77"/>
    <w:rsid w:val="00DD548B"/>
    <w:rsid w:val="00DD7142"/>
    <w:rsid w:val="00DD71B3"/>
    <w:rsid w:val="00DE3F03"/>
    <w:rsid w:val="00DE4344"/>
    <w:rsid w:val="00DE7A80"/>
    <w:rsid w:val="00DF04F5"/>
    <w:rsid w:val="00DF1A8B"/>
    <w:rsid w:val="00DF5AF3"/>
    <w:rsid w:val="00E0033E"/>
    <w:rsid w:val="00E01BAD"/>
    <w:rsid w:val="00E0214F"/>
    <w:rsid w:val="00E048FF"/>
    <w:rsid w:val="00E05587"/>
    <w:rsid w:val="00E1006C"/>
    <w:rsid w:val="00E115FE"/>
    <w:rsid w:val="00E13137"/>
    <w:rsid w:val="00E22612"/>
    <w:rsid w:val="00E22C70"/>
    <w:rsid w:val="00E24FAA"/>
    <w:rsid w:val="00E252F9"/>
    <w:rsid w:val="00E25FC3"/>
    <w:rsid w:val="00E36CE8"/>
    <w:rsid w:val="00E46295"/>
    <w:rsid w:val="00E4699D"/>
    <w:rsid w:val="00E50AD4"/>
    <w:rsid w:val="00E523A7"/>
    <w:rsid w:val="00E532B1"/>
    <w:rsid w:val="00E53BA1"/>
    <w:rsid w:val="00E5722E"/>
    <w:rsid w:val="00E603F2"/>
    <w:rsid w:val="00E625BB"/>
    <w:rsid w:val="00E64A8E"/>
    <w:rsid w:val="00E64EAE"/>
    <w:rsid w:val="00E666E1"/>
    <w:rsid w:val="00E7133D"/>
    <w:rsid w:val="00E82068"/>
    <w:rsid w:val="00E8247D"/>
    <w:rsid w:val="00E85649"/>
    <w:rsid w:val="00E85F18"/>
    <w:rsid w:val="00E8627B"/>
    <w:rsid w:val="00E9246F"/>
    <w:rsid w:val="00E9271A"/>
    <w:rsid w:val="00E949F2"/>
    <w:rsid w:val="00E9552F"/>
    <w:rsid w:val="00E95C4D"/>
    <w:rsid w:val="00EA0D2F"/>
    <w:rsid w:val="00EA6DD1"/>
    <w:rsid w:val="00EA6EBE"/>
    <w:rsid w:val="00EA79F2"/>
    <w:rsid w:val="00EB0A02"/>
    <w:rsid w:val="00EB2237"/>
    <w:rsid w:val="00EB3F4F"/>
    <w:rsid w:val="00EB3FE1"/>
    <w:rsid w:val="00EB4CB3"/>
    <w:rsid w:val="00EB6052"/>
    <w:rsid w:val="00EC14C1"/>
    <w:rsid w:val="00EC457F"/>
    <w:rsid w:val="00EC5A8A"/>
    <w:rsid w:val="00EC5A95"/>
    <w:rsid w:val="00ED258C"/>
    <w:rsid w:val="00ED2C9C"/>
    <w:rsid w:val="00ED61DA"/>
    <w:rsid w:val="00EE3B7B"/>
    <w:rsid w:val="00EF1504"/>
    <w:rsid w:val="00EF393A"/>
    <w:rsid w:val="00EF44E9"/>
    <w:rsid w:val="00EF4941"/>
    <w:rsid w:val="00EF5E3B"/>
    <w:rsid w:val="00EF7C79"/>
    <w:rsid w:val="00F004F9"/>
    <w:rsid w:val="00F07467"/>
    <w:rsid w:val="00F11FEE"/>
    <w:rsid w:val="00F14807"/>
    <w:rsid w:val="00F16551"/>
    <w:rsid w:val="00F17270"/>
    <w:rsid w:val="00F21F33"/>
    <w:rsid w:val="00F241A3"/>
    <w:rsid w:val="00F32ACC"/>
    <w:rsid w:val="00F33379"/>
    <w:rsid w:val="00F34862"/>
    <w:rsid w:val="00F360B6"/>
    <w:rsid w:val="00F3643D"/>
    <w:rsid w:val="00F37FB9"/>
    <w:rsid w:val="00F40EAC"/>
    <w:rsid w:val="00F447B8"/>
    <w:rsid w:val="00F44C84"/>
    <w:rsid w:val="00F45BCA"/>
    <w:rsid w:val="00F502B4"/>
    <w:rsid w:val="00F53CBE"/>
    <w:rsid w:val="00F63DB8"/>
    <w:rsid w:val="00F64531"/>
    <w:rsid w:val="00F6461D"/>
    <w:rsid w:val="00F77012"/>
    <w:rsid w:val="00F81194"/>
    <w:rsid w:val="00F859A9"/>
    <w:rsid w:val="00F85AEB"/>
    <w:rsid w:val="00F867AD"/>
    <w:rsid w:val="00F86D3C"/>
    <w:rsid w:val="00F87A33"/>
    <w:rsid w:val="00F91FBB"/>
    <w:rsid w:val="00F93431"/>
    <w:rsid w:val="00F96A91"/>
    <w:rsid w:val="00FA18FB"/>
    <w:rsid w:val="00FA5DA9"/>
    <w:rsid w:val="00FA66A2"/>
    <w:rsid w:val="00FB320B"/>
    <w:rsid w:val="00FB7283"/>
    <w:rsid w:val="00FB7AF7"/>
    <w:rsid w:val="00FC4E37"/>
    <w:rsid w:val="00FD18C8"/>
    <w:rsid w:val="00FE5918"/>
    <w:rsid w:val="00FF242F"/>
    <w:rsid w:val="041E2329"/>
    <w:rsid w:val="0D4E0743"/>
    <w:rsid w:val="0DA03545"/>
    <w:rsid w:val="0E3F1B6D"/>
    <w:rsid w:val="11F40E27"/>
    <w:rsid w:val="13E7305A"/>
    <w:rsid w:val="15F214E0"/>
    <w:rsid w:val="166A5060"/>
    <w:rsid w:val="175B29C9"/>
    <w:rsid w:val="1F7F605F"/>
    <w:rsid w:val="1F950EAB"/>
    <w:rsid w:val="1FBE39DC"/>
    <w:rsid w:val="20313E00"/>
    <w:rsid w:val="256C11BA"/>
    <w:rsid w:val="270707A7"/>
    <w:rsid w:val="2CB216AE"/>
    <w:rsid w:val="2D2C1813"/>
    <w:rsid w:val="2ECE29E2"/>
    <w:rsid w:val="2FC67770"/>
    <w:rsid w:val="30C4605B"/>
    <w:rsid w:val="30FC114A"/>
    <w:rsid w:val="35493CA5"/>
    <w:rsid w:val="39AE6487"/>
    <w:rsid w:val="3CC214DA"/>
    <w:rsid w:val="43841108"/>
    <w:rsid w:val="4A2847E8"/>
    <w:rsid w:val="51D902D2"/>
    <w:rsid w:val="551B3782"/>
    <w:rsid w:val="590D51F2"/>
    <w:rsid w:val="59EB7CCE"/>
    <w:rsid w:val="5A0E2928"/>
    <w:rsid w:val="628F3471"/>
    <w:rsid w:val="696B4954"/>
    <w:rsid w:val="6B7C74EB"/>
    <w:rsid w:val="6C2529D5"/>
    <w:rsid w:val="6C8F0F65"/>
    <w:rsid w:val="6DDB4584"/>
    <w:rsid w:val="6F404E41"/>
    <w:rsid w:val="72A23468"/>
    <w:rsid w:val="76631C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Date" w:semiHidden="0" w:qFormat="1"/>
    <w:lsdException w:name="Hyperlink" w:semiHidden="0" w:unhideWhenUsed="0" w:qFormat="1"/>
    <w:lsdException w:name="Strong" w:semiHidden="0" w:uiPriority="0" w:unhideWhenUsed="0" w:qFormat="1"/>
    <w:lsdException w:name="Emphasis" w:semiHidden="0" w:uiPriority="20" w:unhideWhenUsed="0" w:qFormat="1"/>
    <w:lsdException w:name="Normal (Web)" w:semiHidden="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ind w:firstLine="720"/>
    </w:pPr>
    <w:rPr>
      <w:rFonts w:ascii="仿宋_GB2312" w:eastAsia="仿宋_GB2312" w:hAnsi="Times New Roman"/>
      <w:sz w:val="32"/>
      <w:szCs w:val="20"/>
    </w:rPr>
  </w:style>
  <w:style w:type="paragraph" w:styleId="a4">
    <w:name w:val="Date"/>
    <w:basedOn w:val="a"/>
    <w:next w:val="a"/>
    <w:link w:val="Char0"/>
    <w:uiPriority w:val="99"/>
    <w:unhideWhenUsed/>
    <w:qFormat/>
    <w:pPr>
      <w:ind w:leftChars="2500" w:left="100"/>
    </w:pPr>
    <w:rPr>
      <w:rFonts w:ascii="等线" w:eastAsia="等线" w:hAnsi="等线"/>
    </w:rPr>
  </w:style>
  <w:style w:type="paragraph" w:styleId="a5">
    <w:name w:val="footer"/>
    <w:basedOn w:val="a"/>
    <w:link w:val="Char1"/>
    <w:uiPriority w:val="99"/>
    <w:unhideWhenUsed/>
    <w:qFormat/>
    <w:pPr>
      <w:tabs>
        <w:tab w:val="center" w:pos="4153"/>
        <w:tab w:val="right" w:pos="8306"/>
      </w:tabs>
      <w:snapToGrid w:val="0"/>
      <w:jc w:val="left"/>
    </w:pPr>
    <w:rPr>
      <w:kern w:val="0"/>
      <w:sz w:val="18"/>
      <w:szCs w:val="18"/>
    </w:rPr>
  </w:style>
  <w:style w:type="paragraph" w:styleId="a6">
    <w:name w:val="header"/>
    <w:basedOn w:val="a"/>
    <w:link w:val="Char10"/>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a7">
    <w:name w:val="Normal (Web)"/>
    <w:basedOn w:val="a"/>
    <w:uiPriority w:val="99"/>
    <w:qFormat/>
    <w:pPr>
      <w:spacing w:before="100" w:beforeAutospacing="1" w:after="100" w:afterAutospacing="1"/>
      <w:jc w:val="left"/>
    </w:pPr>
    <w:rPr>
      <w:rFonts w:ascii="Times New Roman" w:hAnsi="Times New Roman"/>
      <w:kern w:val="0"/>
      <w:sz w:val="24"/>
      <w:szCs w:val="20"/>
    </w:rPr>
  </w:style>
  <w:style w:type="table" w:styleId="a8">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qFormat/>
    <w:rPr>
      <w:rFonts w:ascii="等线" w:eastAsia="等线" w:hAnsi="等线" w:cs="Times New Roman"/>
      <w:b/>
      <w:bCs/>
    </w:rPr>
  </w:style>
  <w:style w:type="character" w:styleId="aa">
    <w:name w:val="Hyperlink"/>
    <w:basedOn w:val="a0"/>
    <w:uiPriority w:val="99"/>
    <w:qFormat/>
    <w:rPr>
      <w:rFonts w:ascii="等线" w:eastAsia="等线" w:hAnsi="等线" w:cs="Times New Roman"/>
      <w:color w:val="333333"/>
      <w:u w:val="none"/>
    </w:rPr>
  </w:style>
  <w:style w:type="character" w:customStyle="1" w:styleId="Char2">
    <w:name w:val="页眉 Char"/>
    <w:uiPriority w:val="99"/>
    <w:qFormat/>
    <w:rPr>
      <w:sz w:val="18"/>
      <w:szCs w:val="18"/>
    </w:rPr>
  </w:style>
  <w:style w:type="character" w:customStyle="1" w:styleId="Char1">
    <w:name w:val="页脚 Char1"/>
    <w:basedOn w:val="a0"/>
    <w:link w:val="a5"/>
    <w:uiPriority w:val="99"/>
    <w:qFormat/>
    <w:rPr>
      <w:rFonts w:ascii="等线" w:eastAsia="等线" w:hAnsi="等线" w:cs="Times New Roman"/>
      <w:sz w:val="18"/>
      <w:szCs w:val="18"/>
    </w:rPr>
  </w:style>
  <w:style w:type="character" w:customStyle="1" w:styleId="Char0">
    <w:name w:val="日期 Char"/>
    <w:basedOn w:val="a0"/>
    <w:link w:val="a4"/>
    <w:uiPriority w:val="99"/>
    <w:semiHidden/>
    <w:qFormat/>
    <w:rPr>
      <w:rFonts w:ascii="等线" w:eastAsia="等线" w:hAnsi="等线" w:cs="Times New Roman"/>
      <w:kern w:val="2"/>
      <w:sz w:val="21"/>
      <w:szCs w:val="22"/>
    </w:rPr>
  </w:style>
  <w:style w:type="character" w:customStyle="1" w:styleId="Char10">
    <w:name w:val="页眉 Char1"/>
    <w:basedOn w:val="a0"/>
    <w:link w:val="a6"/>
    <w:uiPriority w:val="99"/>
    <w:qFormat/>
    <w:rPr>
      <w:rFonts w:ascii="等线" w:eastAsia="等线" w:hAnsi="等线" w:cs="Times New Roman"/>
      <w:sz w:val="18"/>
      <w:szCs w:val="18"/>
    </w:rPr>
  </w:style>
  <w:style w:type="character" w:customStyle="1" w:styleId="Char3">
    <w:name w:val="页脚 Char"/>
    <w:uiPriority w:val="99"/>
    <w:qFormat/>
    <w:rPr>
      <w:sz w:val="18"/>
      <w:szCs w:val="18"/>
    </w:rPr>
  </w:style>
  <w:style w:type="character" w:customStyle="1" w:styleId="1">
    <w:name w:val="未处理的提及1"/>
    <w:basedOn w:val="a0"/>
    <w:uiPriority w:val="99"/>
    <w:unhideWhenUsed/>
    <w:qFormat/>
    <w:rPr>
      <w:rFonts w:ascii="等线" w:eastAsia="等线" w:hAnsi="等线" w:cs="Times New Roman"/>
      <w:color w:val="605E5C"/>
      <w:shd w:val="clear" w:color="auto" w:fill="E1DFDD"/>
    </w:rPr>
  </w:style>
  <w:style w:type="paragraph" w:styleId="ab">
    <w:name w:val="List Paragraph"/>
    <w:basedOn w:val="a"/>
    <w:uiPriority w:val="34"/>
    <w:qFormat/>
    <w:pPr>
      <w:ind w:firstLineChars="200" w:firstLine="420"/>
    </w:pPr>
    <w:rPr>
      <w:rFonts w:ascii="等线" w:eastAsia="等线" w:hAnsi="等线"/>
    </w:rPr>
  </w:style>
  <w:style w:type="paragraph" w:customStyle="1" w:styleId="10">
    <w:name w:val="修订1"/>
    <w:uiPriority w:val="99"/>
    <w:semiHidden/>
    <w:qFormat/>
    <w:rPr>
      <w:rFonts w:ascii="等线" w:eastAsia="等线" w:hAnsi="等线"/>
      <w:kern w:val="2"/>
      <w:sz w:val="21"/>
      <w:szCs w:val="22"/>
    </w:rPr>
  </w:style>
  <w:style w:type="paragraph" w:customStyle="1" w:styleId="Revision1">
    <w:name w:val="Revision1"/>
    <w:uiPriority w:val="99"/>
    <w:unhideWhenUsed/>
    <w:qFormat/>
    <w:rPr>
      <w:kern w:val="2"/>
      <w:sz w:val="21"/>
      <w:szCs w:val="22"/>
    </w:rPr>
  </w:style>
  <w:style w:type="paragraph" w:customStyle="1" w:styleId="2">
    <w:name w:val="修订2"/>
    <w:hidden/>
    <w:uiPriority w:val="99"/>
    <w:unhideWhenUsed/>
    <w:qFormat/>
    <w:rPr>
      <w:kern w:val="2"/>
      <w:sz w:val="21"/>
      <w:szCs w:val="22"/>
    </w:rPr>
  </w:style>
  <w:style w:type="character" w:customStyle="1" w:styleId="Char">
    <w:name w:val="正文文本缩进 Char"/>
    <w:basedOn w:val="a0"/>
    <w:link w:val="a3"/>
    <w:qFormat/>
    <w:rPr>
      <w:rFonts w:ascii="仿宋_GB2312" w:eastAsia="仿宋_GB2312" w:hAnsi="Times New Roman"/>
      <w:kern w:val="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Date" w:semiHidden="0" w:qFormat="1"/>
    <w:lsdException w:name="Hyperlink" w:semiHidden="0" w:unhideWhenUsed="0" w:qFormat="1"/>
    <w:lsdException w:name="Strong" w:semiHidden="0" w:uiPriority="0" w:unhideWhenUsed="0" w:qFormat="1"/>
    <w:lsdException w:name="Emphasis" w:semiHidden="0" w:uiPriority="20" w:unhideWhenUsed="0" w:qFormat="1"/>
    <w:lsdException w:name="Normal (Web)" w:semiHidden="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ind w:firstLine="720"/>
    </w:pPr>
    <w:rPr>
      <w:rFonts w:ascii="仿宋_GB2312" w:eastAsia="仿宋_GB2312" w:hAnsi="Times New Roman"/>
      <w:sz w:val="32"/>
      <w:szCs w:val="20"/>
    </w:rPr>
  </w:style>
  <w:style w:type="paragraph" w:styleId="a4">
    <w:name w:val="Date"/>
    <w:basedOn w:val="a"/>
    <w:next w:val="a"/>
    <w:link w:val="Char0"/>
    <w:uiPriority w:val="99"/>
    <w:unhideWhenUsed/>
    <w:qFormat/>
    <w:pPr>
      <w:ind w:leftChars="2500" w:left="100"/>
    </w:pPr>
    <w:rPr>
      <w:rFonts w:ascii="等线" w:eastAsia="等线" w:hAnsi="等线"/>
    </w:rPr>
  </w:style>
  <w:style w:type="paragraph" w:styleId="a5">
    <w:name w:val="footer"/>
    <w:basedOn w:val="a"/>
    <w:link w:val="Char1"/>
    <w:uiPriority w:val="99"/>
    <w:unhideWhenUsed/>
    <w:qFormat/>
    <w:pPr>
      <w:tabs>
        <w:tab w:val="center" w:pos="4153"/>
        <w:tab w:val="right" w:pos="8306"/>
      </w:tabs>
      <w:snapToGrid w:val="0"/>
      <w:jc w:val="left"/>
    </w:pPr>
    <w:rPr>
      <w:kern w:val="0"/>
      <w:sz w:val="18"/>
      <w:szCs w:val="18"/>
    </w:rPr>
  </w:style>
  <w:style w:type="paragraph" w:styleId="a6">
    <w:name w:val="header"/>
    <w:basedOn w:val="a"/>
    <w:link w:val="Char10"/>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a7">
    <w:name w:val="Normal (Web)"/>
    <w:basedOn w:val="a"/>
    <w:uiPriority w:val="99"/>
    <w:qFormat/>
    <w:pPr>
      <w:spacing w:before="100" w:beforeAutospacing="1" w:after="100" w:afterAutospacing="1"/>
      <w:jc w:val="left"/>
    </w:pPr>
    <w:rPr>
      <w:rFonts w:ascii="Times New Roman" w:hAnsi="Times New Roman"/>
      <w:kern w:val="0"/>
      <w:sz w:val="24"/>
      <w:szCs w:val="20"/>
    </w:rPr>
  </w:style>
  <w:style w:type="table" w:styleId="a8">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qFormat/>
    <w:rPr>
      <w:rFonts w:ascii="等线" w:eastAsia="等线" w:hAnsi="等线" w:cs="Times New Roman"/>
      <w:b/>
      <w:bCs/>
    </w:rPr>
  </w:style>
  <w:style w:type="character" w:styleId="aa">
    <w:name w:val="Hyperlink"/>
    <w:basedOn w:val="a0"/>
    <w:uiPriority w:val="99"/>
    <w:qFormat/>
    <w:rPr>
      <w:rFonts w:ascii="等线" w:eastAsia="等线" w:hAnsi="等线" w:cs="Times New Roman"/>
      <w:color w:val="333333"/>
      <w:u w:val="none"/>
    </w:rPr>
  </w:style>
  <w:style w:type="character" w:customStyle="1" w:styleId="Char2">
    <w:name w:val="页眉 Char"/>
    <w:uiPriority w:val="99"/>
    <w:qFormat/>
    <w:rPr>
      <w:sz w:val="18"/>
      <w:szCs w:val="18"/>
    </w:rPr>
  </w:style>
  <w:style w:type="character" w:customStyle="1" w:styleId="Char1">
    <w:name w:val="页脚 Char1"/>
    <w:basedOn w:val="a0"/>
    <w:link w:val="a5"/>
    <w:uiPriority w:val="99"/>
    <w:qFormat/>
    <w:rPr>
      <w:rFonts w:ascii="等线" w:eastAsia="等线" w:hAnsi="等线" w:cs="Times New Roman"/>
      <w:sz w:val="18"/>
      <w:szCs w:val="18"/>
    </w:rPr>
  </w:style>
  <w:style w:type="character" w:customStyle="1" w:styleId="Char0">
    <w:name w:val="日期 Char"/>
    <w:basedOn w:val="a0"/>
    <w:link w:val="a4"/>
    <w:uiPriority w:val="99"/>
    <w:semiHidden/>
    <w:qFormat/>
    <w:rPr>
      <w:rFonts w:ascii="等线" w:eastAsia="等线" w:hAnsi="等线" w:cs="Times New Roman"/>
      <w:kern w:val="2"/>
      <w:sz w:val="21"/>
      <w:szCs w:val="22"/>
    </w:rPr>
  </w:style>
  <w:style w:type="character" w:customStyle="1" w:styleId="Char10">
    <w:name w:val="页眉 Char1"/>
    <w:basedOn w:val="a0"/>
    <w:link w:val="a6"/>
    <w:uiPriority w:val="99"/>
    <w:qFormat/>
    <w:rPr>
      <w:rFonts w:ascii="等线" w:eastAsia="等线" w:hAnsi="等线" w:cs="Times New Roman"/>
      <w:sz w:val="18"/>
      <w:szCs w:val="18"/>
    </w:rPr>
  </w:style>
  <w:style w:type="character" w:customStyle="1" w:styleId="Char3">
    <w:name w:val="页脚 Char"/>
    <w:uiPriority w:val="99"/>
    <w:qFormat/>
    <w:rPr>
      <w:sz w:val="18"/>
      <w:szCs w:val="18"/>
    </w:rPr>
  </w:style>
  <w:style w:type="character" w:customStyle="1" w:styleId="1">
    <w:name w:val="未处理的提及1"/>
    <w:basedOn w:val="a0"/>
    <w:uiPriority w:val="99"/>
    <w:unhideWhenUsed/>
    <w:qFormat/>
    <w:rPr>
      <w:rFonts w:ascii="等线" w:eastAsia="等线" w:hAnsi="等线" w:cs="Times New Roman"/>
      <w:color w:val="605E5C"/>
      <w:shd w:val="clear" w:color="auto" w:fill="E1DFDD"/>
    </w:rPr>
  </w:style>
  <w:style w:type="paragraph" w:styleId="ab">
    <w:name w:val="List Paragraph"/>
    <w:basedOn w:val="a"/>
    <w:uiPriority w:val="34"/>
    <w:qFormat/>
    <w:pPr>
      <w:ind w:firstLineChars="200" w:firstLine="420"/>
    </w:pPr>
    <w:rPr>
      <w:rFonts w:ascii="等线" w:eastAsia="等线" w:hAnsi="等线"/>
    </w:rPr>
  </w:style>
  <w:style w:type="paragraph" w:customStyle="1" w:styleId="10">
    <w:name w:val="修订1"/>
    <w:uiPriority w:val="99"/>
    <w:semiHidden/>
    <w:qFormat/>
    <w:rPr>
      <w:rFonts w:ascii="等线" w:eastAsia="等线" w:hAnsi="等线"/>
      <w:kern w:val="2"/>
      <w:sz w:val="21"/>
      <w:szCs w:val="22"/>
    </w:rPr>
  </w:style>
  <w:style w:type="paragraph" w:customStyle="1" w:styleId="Revision1">
    <w:name w:val="Revision1"/>
    <w:uiPriority w:val="99"/>
    <w:unhideWhenUsed/>
    <w:qFormat/>
    <w:rPr>
      <w:kern w:val="2"/>
      <w:sz w:val="21"/>
      <w:szCs w:val="22"/>
    </w:rPr>
  </w:style>
  <w:style w:type="paragraph" w:customStyle="1" w:styleId="2">
    <w:name w:val="修订2"/>
    <w:hidden/>
    <w:uiPriority w:val="99"/>
    <w:unhideWhenUsed/>
    <w:qFormat/>
    <w:rPr>
      <w:kern w:val="2"/>
      <w:sz w:val="21"/>
      <w:szCs w:val="22"/>
    </w:rPr>
  </w:style>
  <w:style w:type="character" w:customStyle="1" w:styleId="Char">
    <w:name w:val="正文文本缩进 Char"/>
    <w:basedOn w:val="a0"/>
    <w:link w:val="a3"/>
    <w:qFormat/>
    <w:rPr>
      <w:rFonts w:ascii="仿宋_GB2312" w:eastAsia="仿宋_GB2312" w:hAnsi="Times New Roman"/>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25253;&#32771;&#32773;&#26681;&#25454;&#20844;&#21578;&#35201;&#27714;&#23558;&#25253;&#21517;&#36164;&#26009;&#21457;&#33267;&#37038;&#31665;779529685@qq.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580</Words>
  <Characters>3310</Characters>
  <Application>Microsoft Office Word</Application>
  <DocSecurity>0</DocSecurity>
  <Lines>27</Lines>
  <Paragraphs>7</Paragraphs>
  <ScaleCrop>false</ScaleCrop>
  <Company>OA</Company>
  <LinksUpToDate>false</LinksUpToDate>
  <CharactersWithSpaces>3883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陈兵</dc:creator>
  <cp:lastModifiedBy>韩聿</cp:lastModifiedBy>
  <cp:revision>10</cp:revision>
  <cp:lastPrinted>2022-01-04T06:40:00Z</cp:lastPrinted>
  <dcterms:created xsi:type="dcterms:W3CDTF">2024-10-09T03:24:00Z</dcterms:created>
  <dcterms:modified xsi:type="dcterms:W3CDTF">2024-10-30T07:17:00Z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4CFB371B44084482A76C911854E9B143_13</vt:lpwstr>
  </property>
</Properties>
</file>