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 w:eastAsia="宋体" w:cs="宋体"/>
          <w:b/>
          <w:kern w:val="0"/>
          <w:szCs w:val="21"/>
        </w:rPr>
      </w:pPr>
      <w:bookmarkStart w:id="0" w:name="_GoBack"/>
      <w:bookmarkEnd w:id="0"/>
      <w:r>
        <w:rPr>
          <w:rFonts w:hint="eastAsia" w:ascii="宋体" w:hAnsi="宋体" w:cs="宋体"/>
          <w:b/>
          <w:kern w:val="0"/>
          <w:szCs w:val="21"/>
        </w:rPr>
        <w:t>附件</w:t>
      </w:r>
      <w:r>
        <w:rPr>
          <w:rFonts w:ascii="宋体" w:hAnsi="宋体" w:cs="宋体"/>
          <w:b/>
          <w:kern w:val="0"/>
          <w:szCs w:val="21"/>
        </w:rPr>
        <w:t>1</w:t>
      </w:r>
      <w:r>
        <w:rPr>
          <w:rFonts w:hint="eastAsia" w:ascii="宋体" w:hAnsi="宋体" w:cs="宋体"/>
          <w:b/>
          <w:kern w:val="0"/>
          <w:szCs w:val="21"/>
        </w:rPr>
        <w:t>：</w:t>
      </w:r>
    </w:p>
    <w:p>
      <w:pPr>
        <w:jc w:val="center"/>
        <w:rPr>
          <w:rFonts w:ascii="宋体" w:hAnsi="宋体" w:cs="宋体"/>
          <w:b/>
          <w:kern w:val="0"/>
          <w:sz w:val="32"/>
          <w:szCs w:val="32"/>
        </w:rPr>
      </w:pPr>
      <w:r>
        <w:rPr>
          <w:rFonts w:hint="eastAsia" w:ascii="宋体" w:hAnsi="宋体" w:cs="宋体"/>
          <w:b/>
          <w:kern w:val="0"/>
          <w:sz w:val="32"/>
          <w:szCs w:val="32"/>
        </w:rPr>
        <w:t xml:space="preserve">表一  </w:t>
      </w:r>
      <w:r>
        <w:rPr>
          <w:rFonts w:ascii="宋体" w:hAnsi="宋体" w:cs="宋体"/>
          <w:b/>
          <w:kern w:val="0"/>
          <w:sz w:val="32"/>
          <w:szCs w:val="32"/>
        </w:rPr>
        <w:t>东北师范大学</w:t>
      </w:r>
      <w:r>
        <w:rPr>
          <w:rFonts w:hint="eastAsia"/>
          <w:b/>
          <w:kern w:val="0"/>
          <w:sz w:val="32"/>
          <w:szCs w:val="32"/>
        </w:rPr>
        <w:t>201</w:t>
      </w:r>
      <w:r>
        <w:rPr>
          <w:rFonts w:hint="eastAsia"/>
          <w:b/>
          <w:kern w:val="0"/>
          <w:sz w:val="32"/>
          <w:szCs w:val="32"/>
          <w:lang w:val="en-US" w:eastAsia="zh-CN"/>
        </w:rPr>
        <w:t>9</w:t>
      </w:r>
      <w:r>
        <w:rPr>
          <w:rFonts w:ascii="宋体" w:hAnsi="宋体" w:cs="宋体"/>
          <w:b/>
          <w:kern w:val="0"/>
          <w:sz w:val="32"/>
          <w:szCs w:val="32"/>
        </w:rPr>
        <w:t>年教学</w:t>
      </w:r>
      <w:r>
        <w:rPr>
          <w:rFonts w:hint="eastAsia" w:ascii="宋体" w:hAnsi="宋体" w:cs="宋体"/>
          <w:b/>
          <w:kern w:val="0"/>
          <w:sz w:val="32"/>
          <w:szCs w:val="32"/>
        </w:rPr>
        <w:t>、科研</w:t>
      </w:r>
      <w:r>
        <w:rPr>
          <w:rFonts w:ascii="宋体" w:hAnsi="宋体" w:cs="宋体"/>
          <w:b/>
          <w:kern w:val="0"/>
          <w:sz w:val="32"/>
          <w:szCs w:val="32"/>
        </w:rPr>
        <w:t>实验室</w:t>
      </w:r>
      <w:r>
        <w:rPr>
          <w:rFonts w:hint="eastAsia" w:ascii="宋体" w:hAnsi="宋体" w:cs="宋体"/>
          <w:b/>
          <w:kern w:val="0"/>
          <w:sz w:val="32"/>
          <w:szCs w:val="32"/>
        </w:rPr>
        <w:t>基本情况调查统计表</w:t>
      </w:r>
    </w:p>
    <w:p>
      <w:pPr>
        <w:jc w:val="center"/>
        <w:rPr>
          <w:rFonts w:ascii="宋体" w:hAnsi="宋体" w:cs="宋体"/>
          <w:b/>
          <w:kern w:val="0"/>
          <w:sz w:val="24"/>
        </w:rPr>
      </w:pPr>
    </w:p>
    <w:p>
      <w:pPr>
        <w:jc w:val="left"/>
        <w:rPr>
          <w:rFonts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 xml:space="preserve">院所(公章) ：                </w:t>
      </w:r>
      <w:r>
        <w:rPr>
          <w:rFonts w:hint="eastAsia"/>
          <w:b/>
          <w:sz w:val="24"/>
        </w:rPr>
        <w:t xml:space="preserve">                                                        </w:t>
      </w:r>
      <w:r>
        <w:rPr>
          <w:b/>
          <w:sz w:val="24"/>
        </w:rPr>
        <w:t xml:space="preserve">        </w:t>
      </w:r>
      <w:r>
        <w:rPr>
          <w:rFonts w:hint="eastAsia"/>
          <w:b/>
          <w:sz w:val="24"/>
        </w:rPr>
        <w:t xml:space="preserve">  填报时间：</w:t>
      </w:r>
    </w:p>
    <w:tbl>
      <w:tblPr>
        <w:tblStyle w:val="4"/>
        <w:tblW w:w="1481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3014"/>
        <w:gridCol w:w="1173"/>
        <w:gridCol w:w="987"/>
        <w:gridCol w:w="803"/>
        <w:gridCol w:w="816"/>
        <w:gridCol w:w="809"/>
        <w:gridCol w:w="441"/>
        <w:gridCol w:w="1090"/>
        <w:gridCol w:w="632"/>
        <w:gridCol w:w="1027"/>
        <w:gridCol w:w="1690"/>
        <w:gridCol w:w="16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>学院</w:t>
            </w:r>
          </w:p>
        </w:tc>
        <w:tc>
          <w:tcPr>
            <w:tcW w:w="3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  <w:p/>
          <w:p>
            <w:pPr>
              <w:widowControl/>
              <w:jc w:val="center"/>
              <w:rPr>
                <w:rFonts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>实验室名称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>实验室类型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>（基础、专业、科研）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>归属关系（学校、学院、研究所）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>建立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>时间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>实验室面积（m</w:t>
            </w:r>
            <w:r>
              <w:rPr>
                <w:rFonts w:hint="eastAsia" w:ascii="宋体" w:hAnsi="宋体" w:eastAsia="宋体" w:cs="宋体"/>
                <w:b/>
                <w:kern w:val="0"/>
                <w:szCs w:val="21"/>
                <w:vertAlign w:val="superscript"/>
              </w:rPr>
              <w:t>2</w:t>
            </w: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>）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>地点</w:t>
            </w:r>
          </w:p>
        </w:tc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>房间数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>实验室类别（国家级、省部级、校级、院级）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>批准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>时间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>实验室主任办公地址、电话</w:t>
            </w:r>
          </w:p>
        </w:tc>
        <w:tc>
          <w:tcPr>
            <w:tcW w:w="1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>实验室</w:t>
            </w:r>
            <w:r>
              <w:rPr>
                <w:rFonts w:hint="eastAsia" w:ascii="宋体" w:hAnsi="宋体" w:eastAsia="宋体" w:cs="宋体"/>
                <w:b/>
                <w:szCs w:val="21"/>
              </w:rPr>
              <w:t>日常负责人</w:t>
            </w: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>(主任助理)</w:t>
            </w:r>
            <w:r>
              <w:rPr>
                <w:rFonts w:hint="eastAsia" w:ascii="宋体" w:hAnsi="宋体" w:eastAsia="宋体" w:cs="宋体"/>
                <w:b/>
                <w:szCs w:val="21"/>
              </w:rPr>
              <w:t>办公地址、电话、邮箱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FF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kern w:val="0"/>
                <w:szCs w:val="21"/>
                <w:lang w:eastAsia="zh-CN"/>
              </w:rPr>
              <w:t>实验室安全员及电话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Cs w:val="21"/>
              </w:rPr>
            </w:pPr>
          </w:p>
        </w:tc>
        <w:tc>
          <w:tcPr>
            <w:tcW w:w="301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6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Cs w:val="21"/>
              </w:rPr>
            </w:pPr>
          </w:p>
        </w:tc>
        <w:tc>
          <w:tcPr>
            <w:tcW w:w="301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6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Cs w:val="21"/>
              </w:rPr>
            </w:pPr>
          </w:p>
        </w:tc>
        <w:tc>
          <w:tcPr>
            <w:tcW w:w="301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6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Cs w:val="21"/>
              </w:rPr>
            </w:pPr>
          </w:p>
        </w:tc>
        <w:tc>
          <w:tcPr>
            <w:tcW w:w="301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6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Cs w:val="21"/>
              </w:rPr>
            </w:pPr>
          </w:p>
        </w:tc>
        <w:tc>
          <w:tcPr>
            <w:tcW w:w="301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6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Cs w:val="21"/>
              </w:rPr>
            </w:pPr>
          </w:p>
        </w:tc>
        <w:tc>
          <w:tcPr>
            <w:tcW w:w="301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color w:val="FF0000"/>
                <w:szCs w:val="21"/>
              </w:rPr>
            </w:pPr>
          </w:p>
        </w:tc>
      </w:tr>
    </w:tbl>
    <w:p>
      <w:pPr>
        <w:jc w:val="left"/>
      </w:pPr>
    </w:p>
    <w:p>
      <w:pPr>
        <w:ind w:firstLine="420"/>
        <w:jc w:val="left"/>
        <w:rPr>
          <w:bCs/>
          <w:sz w:val="24"/>
        </w:rPr>
      </w:pPr>
      <w:r>
        <w:rPr>
          <w:rFonts w:hint="eastAsia"/>
          <w:bCs/>
          <w:sz w:val="24"/>
        </w:rPr>
        <w:t xml:space="preserve">主管院长签字：  </w:t>
      </w:r>
      <w:r>
        <w:rPr>
          <w:bCs/>
          <w:sz w:val="24"/>
        </w:rPr>
        <w:t xml:space="preserve">          </w:t>
      </w:r>
      <w:r>
        <w:rPr>
          <w:rFonts w:hint="eastAsia"/>
          <w:bCs/>
          <w:sz w:val="24"/>
        </w:rPr>
        <w:t xml:space="preserve">        电话：</w:t>
      </w:r>
      <w:r>
        <w:rPr>
          <w:bCs/>
          <w:sz w:val="24"/>
        </w:rPr>
        <w:t xml:space="preserve">             </w:t>
      </w:r>
      <w:r>
        <w:rPr>
          <w:rFonts w:hint="eastAsia"/>
          <w:bCs/>
          <w:sz w:val="24"/>
        </w:rPr>
        <w:t xml:space="preserve">  QQ：</w:t>
      </w:r>
      <w:r>
        <w:rPr>
          <w:bCs/>
          <w:sz w:val="24"/>
        </w:rPr>
        <w:t xml:space="preserve">             </w:t>
      </w:r>
    </w:p>
    <w:p>
      <w:pPr>
        <w:ind w:firstLine="420"/>
        <w:jc w:val="left"/>
        <w:rPr>
          <w:rFonts w:ascii="宋体" w:hAnsi="宋体" w:eastAsia="宋体" w:cs="宋体"/>
          <w:bCs/>
          <w:kern w:val="0"/>
          <w:szCs w:val="21"/>
        </w:rPr>
      </w:pPr>
    </w:p>
    <w:p>
      <w:pPr>
        <w:ind w:firstLine="420"/>
        <w:jc w:val="left"/>
        <w:rPr>
          <w:bCs/>
          <w:sz w:val="24"/>
        </w:rPr>
        <w:sectPr>
          <w:pgSz w:w="16838" w:h="11906" w:orient="landscape"/>
          <w:pgMar w:top="1380" w:right="1098" w:bottom="1066" w:left="104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bCs/>
          <w:sz w:val="24"/>
        </w:rPr>
        <w:t xml:space="preserve">实验室信息管理与上报联络员：              电话：                邮箱：               QQ：                     </w:t>
      </w:r>
    </w:p>
    <w:p>
      <w:pPr>
        <w:widowControl/>
        <w:wordWrap w:val="0"/>
        <w:ind w:firstLine="419" w:firstLineChars="139"/>
        <w:jc w:val="center"/>
        <w:rPr>
          <w:rFonts w:ascii="宋体" w:hAnsi="宋体"/>
          <w:b/>
          <w:bCs/>
          <w:sz w:val="30"/>
          <w:szCs w:val="30"/>
        </w:rPr>
      </w:pPr>
      <w:r>
        <w:rPr>
          <w:rFonts w:hint="eastAsia" w:ascii="宋体" w:hAnsi="宋体"/>
          <w:b/>
          <w:bCs/>
          <w:sz w:val="30"/>
          <w:szCs w:val="30"/>
        </w:rPr>
        <w:t>表二  东北师范大学201</w:t>
      </w:r>
      <w:r>
        <w:rPr>
          <w:rFonts w:hint="eastAsia" w:ascii="宋体" w:hAnsi="宋体"/>
          <w:b/>
          <w:bCs/>
          <w:sz w:val="30"/>
          <w:szCs w:val="30"/>
          <w:lang w:val="en-US" w:eastAsia="zh-CN"/>
        </w:rPr>
        <w:t>9</w:t>
      </w:r>
      <w:r>
        <w:rPr>
          <w:rFonts w:hint="eastAsia" w:ascii="宋体" w:hAnsi="宋体"/>
          <w:b/>
          <w:bCs/>
          <w:sz w:val="30"/>
          <w:szCs w:val="30"/>
        </w:rPr>
        <w:t>年教学、科研实验室明细表</w:t>
      </w:r>
    </w:p>
    <w:p>
      <w:pPr>
        <w:widowControl/>
        <w:wordWrap w:val="0"/>
        <w:ind w:firstLine="293" w:firstLineChars="139"/>
        <w:jc w:val="left"/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 xml:space="preserve">  院所：（公章）</w:t>
      </w:r>
    </w:p>
    <w:tbl>
      <w:tblPr>
        <w:tblStyle w:val="4"/>
        <w:tblpPr w:leftFromText="180" w:rightFromText="180" w:vertAnchor="text" w:horzAnchor="margin" w:tblpX="475" w:tblpY="106"/>
        <w:tblW w:w="149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5"/>
        <w:gridCol w:w="955"/>
        <w:gridCol w:w="2028"/>
        <w:gridCol w:w="800"/>
        <w:gridCol w:w="877"/>
        <w:gridCol w:w="933"/>
        <w:gridCol w:w="737"/>
        <w:gridCol w:w="875"/>
        <w:gridCol w:w="830"/>
        <w:gridCol w:w="1020"/>
        <w:gridCol w:w="1966"/>
        <w:gridCol w:w="1269"/>
        <w:gridCol w:w="1101"/>
        <w:gridCol w:w="8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tblHeader/>
        </w:trPr>
        <w:tc>
          <w:tcPr>
            <w:tcW w:w="6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一级实验室名</w:t>
            </w:r>
          </w:p>
        </w:tc>
        <w:tc>
          <w:tcPr>
            <w:tcW w:w="9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二级实验室名</w:t>
            </w:r>
          </w:p>
        </w:tc>
        <w:tc>
          <w:tcPr>
            <w:tcW w:w="20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三级</w:t>
            </w:r>
            <w:r>
              <w:rPr>
                <w:b/>
              </w:rPr>
              <w:t>实验室名称</w:t>
            </w:r>
          </w:p>
        </w:tc>
        <w:tc>
          <w:tcPr>
            <w:tcW w:w="8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实验室类型</w:t>
            </w: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>（基础、专业、科研）</w:t>
            </w:r>
          </w:p>
        </w:tc>
        <w:tc>
          <w:tcPr>
            <w:tcW w:w="8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实验类别（教学、科研、开放）</w:t>
            </w:r>
          </w:p>
        </w:tc>
        <w:tc>
          <w:tcPr>
            <w:tcW w:w="9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实验者类（本科、研究生、教师、社会)</w:t>
            </w:r>
          </w:p>
        </w:tc>
        <w:tc>
          <w:tcPr>
            <w:tcW w:w="73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建立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时间</w:t>
            </w:r>
          </w:p>
        </w:tc>
        <w:tc>
          <w:tcPr>
            <w:tcW w:w="8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实验楼及</w:t>
            </w:r>
            <w:r>
              <w:rPr>
                <w:b/>
              </w:rPr>
              <w:t>房间号码</w:t>
            </w:r>
          </w:p>
        </w:tc>
        <w:tc>
          <w:tcPr>
            <w:tcW w:w="8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实验室面积（m</w:t>
            </w:r>
            <w:r>
              <w:rPr>
                <w:b/>
                <w:szCs w:val="21"/>
                <w:vertAlign w:val="superscript"/>
              </w:rPr>
              <w:t>2</w:t>
            </w:r>
            <w:r>
              <w:rPr>
                <w:b/>
              </w:rPr>
              <w:t>）</w:t>
            </w:r>
          </w:p>
        </w:tc>
        <w:tc>
          <w:tcPr>
            <w:tcW w:w="10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9" w:leftChars="0" w:hanging="19" w:hangingChars="9"/>
              <w:jc w:val="center"/>
              <w:rPr>
                <w:b/>
              </w:rPr>
            </w:pPr>
            <w:r>
              <w:rPr>
                <w:b/>
              </w:rPr>
              <w:t>室</w:t>
            </w:r>
            <w:r>
              <w:rPr>
                <w:rFonts w:hint="eastAsia"/>
                <w:b/>
              </w:rPr>
              <w:t>安全责任</w:t>
            </w:r>
            <w:r>
              <w:rPr>
                <w:b/>
              </w:rPr>
              <w:t>人</w:t>
            </w:r>
            <w:r>
              <w:rPr>
                <w:rFonts w:hint="eastAsia"/>
                <w:b/>
              </w:rPr>
              <w:t>及电话</w:t>
            </w:r>
          </w:p>
        </w:tc>
        <w:tc>
          <w:tcPr>
            <w:tcW w:w="19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实验室主要用途</w:t>
            </w:r>
          </w:p>
        </w:tc>
        <w:tc>
          <w:tcPr>
            <w:tcW w:w="323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  <w:szCs w:val="21"/>
              </w:rPr>
              <w:t>科研实验室填写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tblHeader/>
        </w:trPr>
        <w:tc>
          <w:tcPr>
            <w:tcW w:w="6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9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20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8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8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93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73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8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8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0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9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237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实验室固定人员名单</w:t>
            </w:r>
          </w:p>
        </w:tc>
        <w:tc>
          <w:tcPr>
            <w:tcW w:w="8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室日常学生人数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tblHeader/>
        </w:trPr>
        <w:tc>
          <w:tcPr>
            <w:tcW w:w="6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9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20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8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8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93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73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8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8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0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9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26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工号</w:t>
            </w: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姓名</w:t>
            </w:r>
          </w:p>
        </w:tc>
        <w:tc>
          <w:tcPr>
            <w:tcW w:w="8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tblHeader/>
        </w:trPr>
        <w:tc>
          <w:tcPr>
            <w:tcW w:w="6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9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9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9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tblHeader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9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" w:hRule="atLeast"/>
          <w:tblHeader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9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tblHeader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9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tblHeader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9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" w:hRule="atLeast"/>
          <w:tblHeader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9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" w:hRule="atLeast"/>
          <w:tblHeader/>
        </w:trPr>
        <w:tc>
          <w:tcPr>
            <w:tcW w:w="6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9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" w:hRule="atLeast"/>
          <w:tblHeader/>
        </w:trPr>
        <w:tc>
          <w:tcPr>
            <w:tcW w:w="6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9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" w:hRule="atLeast"/>
          <w:tblHeader/>
        </w:trPr>
        <w:tc>
          <w:tcPr>
            <w:tcW w:w="66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合计</w:t>
            </w:r>
          </w:p>
        </w:tc>
        <w:tc>
          <w:tcPr>
            <w:tcW w:w="9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</w:tbl>
    <w:p>
      <w:pPr>
        <w:spacing w:line="360" w:lineRule="auto"/>
        <w:rPr>
          <w:sz w:val="24"/>
        </w:rPr>
        <w:sectPr>
          <w:pgSz w:w="16838" w:h="11906" w:orient="landscape"/>
          <w:pgMar w:top="1380" w:right="820" w:bottom="694" w:left="898" w:header="851" w:footer="992" w:gutter="0"/>
          <w:cols w:space="425" w:num="1"/>
          <w:docGrid w:type="lines" w:linePitch="312" w:charSpace="0"/>
        </w:sectPr>
      </w:pPr>
    </w:p>
    <w:p>
      <w:pPr>
        <w:spacing w:line="360" w:lineRule="auto"/>
        <w:jc w:val="center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表三</w:t>
      </w:r>
      <w:r>
        <w:rPr>
          <w:b/>
          <w:bCs/>
          <w:sz w:val="24"/>
        </w:rPr>
        <w:t xml:space="preserve">  </w:t>
      </w:r>
      <w:r>
        <w:rPr>
          <w:rFonts w:hint="eastAsia"/>
          <w:b/>
          <w:bCs/>
          <w:sz w:val="24"/>
        </w:rPr>
        <w:t xml:space="preserve"> </w:t>
      </w:r>
      <w:r>
        <w:rPr>
          <w:rFonts w:hint="eastAsia"/>
          <w:b/>
          <w:bCs/>
          <w:sz w:val="28"/>
          <w:szCs w:val="28"/>
          <w:lang w:eastAsia="zh-CN"/>
        </w:rPr>
        <w:t>省部级以上科研基地与</w:t>
      </w:r>
      <w:r>
        <w:rPr>
          <w:rFonts w:hint="eastAsia"/>
          <w:b/>
          <w:bCs/>
          <w:sz w:val="28"/>
          <w:szCs w:val="28"/>
        </w:rPr>
        <w:t>实验室对应情况登记表</w:t>
      </w:r>
    </w:p>
    <w:tbl>
      <w:tblPr>
        <w:tblStyle w:val="5"/>
        <w:tblW w:w="1217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2765"/>
        <w:gridCol w:w="3827"/>
        <w:gridCol w:w="992"/>
        <w:gridCol w:w="1417"/>
        <w:gridCol w:w="20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学院</w:t>
            </w:r>
          </w:p>
        </w:tc>
        <w:tc>
          <w:tcPr>
            <w:tcW w:w="2765" w:type="dxa"/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实验室名称</w:t>
            </w:r>
          </w:p>
        </w:tc>
        <w:tc>
          <w:tcPr>
            <w:tcW w:w="3827" w:type="dxa"/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重点实验室名称</w:t>
            </w: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级  别</w:t>
            </w:r>
          </w:p>
        </w:tc>
        <w:tc>
          <w:tcPr>
            <w:tcW w:w="1417" w:type="dxa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总面积</w:t>
            </w:r>
          </w:p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（m</w:t>
            </w:r>
            <w:r>
              <w:rPr>
                <w:b/>
                <w:bCs/>
                <w:sz w:val="24"/>
                <w:vertAlign w:val="superscript"/>
              </w:rPr>
              <w:t>2</w:t>
            </w:r>
            <w:r>
              <w:rPr>
                <w:b/>
                <w:bCs/>
                <w:sz w:val="24"/>
              </w:rPr>
              <w:t>）</w:t>
            </w:r>
          </w:p>
        </w:tc>
        <w:tc>
          <w:tcPr>
            <w:tcW w:w="2068" w:type="dxa"/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实验室负责人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101" w:type="dxa"/>
            <w:vMerge w:val="restart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765" w:type="dxa"/>
            <w:vMerge w:val="restart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068" w:type="dxa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101" w:type="dxa"/>
            <w:vMerge w:val="continue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765" w:type="dxa"/>
            <w:vMerge w:val="continue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068" w:type="dxa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101" w:type="dxa"/>
            <w:vMerge w:val="continue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765" w:type="dxa"/>
            <w:vMerge w:val="continue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068" w:type="dxa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420" w:lineRule="exact"/>
        <w:rPr>
          <w:rFonts w:ascii="微软雅黑" w:hAnsi="微软雅黑" w:eastAsia="微软雅黑" w:cs="微软雅黑"/>
          <w:sz w:val="24"/>
        </w:rPr>
      </w:pPr>
    </w:p>
    <w:p>
      <w:pPr>
        <w:spacing w:line="420" w:lineRule="exact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填表</w:t>
      </w:r>
      <w:r>
        <w:rPr>
          <w:rFonts w:ascii="微软雅黑" w:hAnsi="微软雅黑" w:eastAsia="微软雅黑" w:cs="微软雅黑"/>
          <w:sz w:val="24"/>
        </w:rPr>
        <w:t>说明：</w:t>
      </w:r>
    </w:p>
    <w:p>
      <w:pPr>
        <w:numPr>
          <w:ilvl w:val="0"/>
          <w:numId w:val="1"/>
        </w:numPr>
        <w:spacing w:line="360" w:lineRule="auto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在表二中，每一间实验用房均须作为一条记录进行登记，注明用途，并纳入到相对应的实验室管理中。</w:t>
      </w:r>
    </w:p>
    <w:p>
      <w:pPr>
        <w:numPr>
          <w:ilvl w:val="0"/>
          <w:numId w:val="1"/>
        </w:numPr>
        <w:spacing w:line="360" w:lineRule="auto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“合计”一栏主要是统计实验室的使用面积。</w:t>
      </w:r>
    </w:p>
    <w:p>
      <w:pPr>
        <w:numPr>
          <w:ilvl w:val="0"/>
          <w:numId w:val="1"/>
        </w:numPr>
        <w:spacing w:line="360" w:lineRule="auto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为防止漏报，各教研室所属实验室、教授专属实验室都要纳入相应的院（部)、所实验室管理。</w:t>
      </w:r>
    </w:p>
    <w:p>
      <w:pPr>
        <w:numPr>
          <w:ilvl w:val="0"/>
          <w:numId w:val="1"/>
        </w:numPr>
        <w:spacing w:line="360" w:lineRule="auto"/>
        <w:ind w:firstLine="480" w:firstLineChars="200"/>
        <w:rPr>
          <w:rFonts w:ascii="仿宋" w:hAnsi="仿宋" w:eastAsia="仿宋" w:cs="宋体"/>
          <w:kern w:val="0"/>
          <w:sz w:val="24"/>
        </w:rPr>
      </w:pPr>
      <w:r>
        <w:rPr>
          <w:rFonts w:hint="eastAsia" w:ascii="仿宋" w:hAnsi="仿宋" w:eastAsia="仿宋" w:cs="宋体"/>
          <w:kern w:val="0"/>
          <w:sz w:val="24"/>
        </w:rPr>
        <w:t>在国家《普通高等学校建筑规划面积指标》，简称“92标准”中，实验室包括基础课、专业基础课、专业课、自选科研项目所需要的各种实验室，实验室的附属用房（准备室、天平室、仪器室、标本室、模型室、陈列室、动物室等）都</w:t>
      </w:r>
      <w:r>
        <w:rPr>
          <w:rFonts w:ascii="仿宋" w:hAnsi="仿宋" w:eastAsia="仿宋" w:cs="宋体"/>
          <w:kern w:val="0"/>
          <w:sz w:val="24"/>
        </w:rPr>
        <w:t>归属到各实验室中</w:t>
      </w:r>
      <w:r>
        <w:rPr>
          <w:rFonts w:hint="eastAsia" w:ascii="仿宋" w:hAnsi="仿宋" w:eastAsia="仿宋" w:cs="宋体"/>
          <w:kern w:val="0"/>
          <w:sz w:val="24"/>
        </w:rPr>
        <w:t>；各学院的微机室、外国语学院的语言实验室，音乐学院的各种琴房、演奏厅，美术学院的各种画室、雕塑室、展览厅，体育学院的体育馆（室内)，都纳入到实验室管理中。</w:t>
      </w:r>
    </w:p>
    <w:p>
      <w:pPr>
        <w:numPr>
          <w:ilvl w:val="0"/>
          <w:numId w:val="1"/>
        </w:numPr>
        <w:spacing w:line="360" w:lineRule="auto"/>
        <w:ind w:firstLine="480" w:firstLineChars="200"/>
        <w:rPr>
          <w:rFonts w:ascii="仿宋" w:hAnsi="仿宋" w:eastAsia="仿宋" w:cs="宋体"/>
          <w:kern w:val="0"/>
          <w:sz w:val="24"/>
        </w:rPr>
      </w:pPr>
      <w:r>
        <w:rPr>
          <w:rFonts w:hint="eastAsia" w:ascii="仿宋" w:hAnsi="仿宋" w:eastAsia="仿宋" w:cs="宋体"/>
          <w:kern w:val="0"/>
          <w:sz w:val="24"/>
        </w:rPr>
        <w:t>本科教学实验室的填报。实验室是否符合实验室建制的要求，须按《东北师范大学本科教学实验室工作管理规程》（教务处[2004]37号）文件中规定执行。</w:t>
      </w:r>
    </w:p>
    <w:p>
      <w:pPr>
        <w:spacing w:line="420" w:lineRule="exact"/>
        <w:ind w:firstLine="480" w:firstLineChars="200"/>
        <w:rPr>
          <w:rFonts w:ascii="微软雅黑" w:hAnsi="微软雅黑" w:eastAsia="微软雅黑" w:cs="微软雅黑"/>
          <w:sz w:val="22"/>
        </w:rPr>
      </w:pPr>
      <w:r>
        <w:rPr>
          <w:rFonts w:hint="eastAsia" w:ascii="仿宋" w:hAnsi="仿宋" w:eastAsia="仿宋" w:cs="宋体"/>
          <w:kern w:val="0"/>
          <w:sz w:val="24"/>
        </w:rPr>
        <w:t>科研实验室的填报。同属于国家级、省级、校级的科研实验室，以最高级别实验室名称填报。如</w:t>
      </w:r>
      <w:r>
        <w:rPr>
          <w:rFonts w:ascii="仿宋" w:hAnsi="仿宋" w:eastAsia="仿宋" w:cs="宋体"/>
          <w:kern w:val="0"/>
          <w:sz w:val="24"/>
        </w:rPr>
        <w:t>一个实验室</w:t>
      </w:r>
      <w:r>
        <w:rPr>
          <w:rFonts w:hint="eastAsia" w:ascii="仿宋" w:hAnsi="仿宋" w:eastAsia="仿宋" w:cs="宋体"/>
          <w:kern w:val="0"/>
          <w:sz w:val="24"/>
        </w:rPr>
        <w:t>承担</w:t>
      </w:r>
      <w:r>
        <w:rPr>
          <w:rFonts w:ascii="仿宋" w:hAnsi="仿宋" w:eastAsia="仿宋" w:cs="宋体"/>
          <w:kern w:val="0"/>
          <w:sz w:val="24"/>
        </w:rPr>
        <w:t>多个省部级以上重点实验室</w:t>
      </w:r>
      <w:r>
        <w:rPr>
          <w:rFonts w:hint="eastAsia" w:ascii="仿宋" w:hAnsi="仿宋" w:eastAsia="仿宋" w:cs="宋体"/>
          <w:kern w:val="0"/>
          <w:sz w:val="24"/>
        </w:rPr>
        <w:t>情况</w:t>
      </w:r>
      <w:r>
        <w:rPr>
          <w:rFonts w:ascii="仿宋" w:hAnsi="仿宋" w:eastAsia="仿宋" w:cs="宋体"/>
          <w:kern w:val="0"/>
          <w:sz w:val="24"/>
        </w:rPr>
        <w:t>的须</w:t>
      </w:r>
      <w:r>
        <w:rPr>
          <w:rFonts w:hint="eastAsia" w:ascii="仿宋" w:hAnsi="仿宋" w:eastAsia="仿宋" w:cs="宋体"/>
          <w:kern w:val="0"/>
          <w:sz w:val="24"/>
        </w:rPr>
        <w:t>填写表三</w:t>
      </w:r>
      <w:r>
        <w:rPr>
          <w:rFonts w:ascii="仿宋" w:hAnsi="仿宋" w:eastAsia="仿宋" w:cs="宋体"/>
          <w:kern w:val="0"/>
          <w:sz w:val="24"/>
        </w:rPr>
        <w:t>。</w:t>
      </w:r>
      <w:r>
        <w:rPr>
          <w:rFonts w:hint="eastAsia" w:ascii="仿宋" w:hAnsi="仿宋" w:eastAsia="仿宋" w:cs="宋体"/>
          <w:kern w:val="0"/>
          <w:sz w:val="24"/>
        </w:rPr>
        <w:t>教学、科研实验室有交叉的，也请标注清楚，以方便准确统计实验室使用面积。</w:t>
      </w:r>
    </w:p>
    <w:sectPr>
      <w:pgSz w:w="16838" w:h="11906" w:orient="landscape"/>
      <w:pgMar w:top="1180" w:right="1220" w:bottom="646" w:left="153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5D6080"/>
    <w:multiLevelType w:val="singleLevel"/>
    <w:tmpl w:val="555D6080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6761FA"/>
    <w:rsid w:val="000C1450"/>
    <w:rsid w:val="00295073"/>
    <w:rsid w:val="006D2210"/>
    <w:rsid w:val="00780672"/>
    <w:rsid w:val="00784C3F"/>
    <w:rsid w:val="007B508A"/>
    <w:rsid w:val="00857067"/>
    <w:rsid w:val="008715CB"/>
    <w:rsid w:val="00923D1B"/>
    <w:rsid w:val="00DE0860"/>
    <w:rsid w:val="00E17D77"/>
    <w:rsid w:val="00E639A9"/>
    <w:rsid w:val="00F256BC"/>
    <w:rsid w:val="0AD86246"/>
    <w:rsid w:val="1FEC50D9"/>
    <w:rsid w:val="246761FA"/>
    <w:rsid w:val="2A3F79B1"/>
    <w:rsid w:val="2AED4140"/>
    <w:rsid w:val="398B07C7"/>
    <w:rsid w:val="3D443DED"/>
    <w:rsid w:val="45D72A6A"/>
    <w:rsid w:val="4D20199E"/>
    <w:rsid w:val="52283334"/>
    <w:rsid w:val="52A1720B"/>
    <w:rsid w:val="5C993E17"/>
    <w:rsid w:val="674C781F"/>
    <w:rsid w:val="6FE30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215</Words>
  <Characters>1227</Characters>
  <Lines>10</Lines>
  <Paragraphs>2</Paragraphs>
  <TotalTime>1</TotalTime>
  <ScaleCrop>false</ScaleCrop>
  <LinksUpToDate>false</LinksUpToDate>
  <CharactersWithSpaces>1440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2016-05-31T03:30:00Z</dcterms:created>
  <dc:creator>a</dc:creator>
  <cp:lastModifiedBy>静静流淌的小溪</cp:lastModifiedBy>
  <dcterms:modified xsi:type="dcterms:W3CDTF">2019-08-21T08:31:40Z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